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A6" w:rsidRDefault="004972A6" w:rsidP="004972A6">
      <w:pPr>
        <w:pStyle w:val="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к распоряжению</w:t>
      </w:r>
    </w:p>
    <w:p w:rsidR="004972A6" w:rsidRPr="004972A6" w:rsidRDefault="004972A6" w:rsidP="004972A6">
      <w:pPr>
        <w:pStyle w:val="1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№ 166 от 07 мая 2025 года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«Лицей №8»</w:t>
      </w:r>
    </w:p>
    <w:p w:rsidR="00146121" w:rsidRDefault="00146121">
      <w:pPr>
        <w:pStyle w:val="1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ЛЕТНЕГО ОЗДОРОВИТЕЛЬНОГО ЛАГЕРЯ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Профи</w:t>
      </w:r>
      <w:r w:rsidR="003C276C">
        <w:rPr>
          <w:rFonts w:ascii="Times New Roman" w:hAnsi="Times New Roman" w:cs="Times New Roman"/>
          <w:b/>
          <w:color w:val="000000"/>
          <w:sz w:val="28"/>
          <w:szCs w:val="28"/>
        </w:rPr>
        <w:t>Лэнд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(возраст 6-1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лет)</w:t>
      </w:r>
    </w:p>
    <w:p w:rsidR="00146121" w:rsidRDefault="00146121">
      <w:pPr>
        <w:pStyle w:val="1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</w:p>
    <w:p w:rsidR="00146121" w:rsidRDefault="00146121">
      <w:pPr>
        <w:pStyle w:val="1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советник директора по воспитанию </w:t>
      </w:r>
    </w:p>
    <w:p w:rsidR="00146121" w:rsidRDefault="00146121">
      <w:pPr>
        <w:pStyle w:val="1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связям с </w:t>
      </w:r>
      <w:r w:rsidR="004972A6">
        <w:rPr>
          <w:rFonts w:ascii="Times New Roman" w:hAnsi="Times New Roman" w:cs="Times New Roman"/>
          <w:b/>
          <w:sz w:val="28"/>
          <w:szCs w:val="28"/>
        </w:rPr>
        <w:t xml:space="preserve">детскими </w:t>
      </w:r>
      <w:r>
        <w:rPr>
          <w:rFonts w:ascii="Times New Roman" w:hAnsi="Times New Roman" w:cs="Times New Roman"/>
          <w:b/>
          <w:sz w:val="28"/>
          <w:szCs w:val="28"/>
        </w:rPr>
        <w:t>общественными объединениями</w:t>
      </w:r>
    </w:p>
    <w:p w:rsidR="00146121" w:rsidRDefault="00146121">
      <w:pPr>
        <w:pStyle w:val="1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А.В. Бобылева</w:t>
      </w:r>
    </w:p>
    <w:p w:rsidR="00146121" w:rsidRDefault="00146121">
      <w:pPr>
        <w:pStyle w:val="1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Тихвин</w:t>
      </w:r>
    </w:p>
    <w:p w:rsidR="00146121" w:rsidRDefault="00146121" w:rsidP="005E086C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ОГЛАВЛЕНИЕ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tbl>
      <w:tblPr>
        <w:tblW w:w="9180" w:type="dxa"/>
        <w:tblLayout w:type="fixed"/>
        <w:tblCellMar>
          <w:top w:w="15" w:type="dxa"/>
          <w:left w:w="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38"/>
        <w:gridCol w:w="1842"/>
      </w:tblGrid>
      <w:tr w:rsidR="00146121" w:rsidTr="00740138">
        <w:tc>
          <w:tcPr>
            <w:tcW w:w="7338" w:type="dxa"/>
          </w:tcPr>
          <w:p w:rsidR="00146121" w:rsidRPr="00740138" w:rsidRDefault="00146121" w:rsidP="00740138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Информационная карта программы</w:t>
            </w:r>
          </w:p>
        </w:tc>
        <w:tc>
          <w:tcPr>
            <w:tcW w:w="1842" w:type="dxa"/>
          </w:tcPr>
          <w:p w:rsidR="00146121" w:rsidRPr="00740138" w:rsidRDefault="00146121" w:rsidP="00740138">
            <w:pPr>
              <w:pStyle w:val="10"/>
              <w:spacing w:line="360" w:lineRule="auto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</w:tr>
      <w:tr w:rsidR="00146121" w:rsidTr="00740138">
        <w:tc>
          <w:tcPr>
            <w:tcW w:w="7338" w:type="dxa"/>
          </w:tcPr>
          <w:p w:rsidR="00146121" w:rsidRPr="00740138" w:rsidRDefault="00146121" w:rsidP="00740138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Пояснительная записка</w:t>
            </w:r>
          </w:p>
        </w:tc>
        <w:tc>
          <w:tcPr>
            <w:tcW w:w="1842" w:type="dxa"/>
          </w:tcPr>
          <w:p w:rsidR="00146121" w:rsidRPr="00740138" w:rsidRDefault="00146121" w:rsidP="00740138">
            <w:pPr>
              <w:pStyle w:val="10"/>
              <w:spacing w:line="360" w:lineRule="auto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6</w:t>
            </w:r>
          </w:p>
        </w:tc>
      </w:tr>
      <w:tr w:rsidR="00146121" w:rsidTr="00740138">
        <w:tc>
          <w:tcPr>
            <w:tcW w:w="7338" w:type="dxa"/>
          </w:tcPr>
          <w:p w:rsidR="00146121" w:rsidRPr="00740138" w:rsidRDefault="00146121" w:rsidP="00740138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Цель блок программы</w:t>
            </w:r>
          </w:p>
        </w:tc>
        <w:tc>
          <w:tcPr>
            <w:tcW w:w="1842" w:type="dxa"/>
          </w:tcPr>
          <w:p w:rsidR="00146121" w:rsidRPr="00740138" w:rsidRDefault="00146121" w:rsidP="00740138">
            <w:pPr>
              <w:pStyle w:val="10"/>
              <w:spacing w:line="360" w:lineRule="auto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</w:p>
        </w:tc>
      </w:tr>
      <w:tr w:rsidR="00146121" w:rsidTr="00740138">
        <w:tc>
          <w:tcPr>
            <w:tcW w:w="7338" w:type="dxa"/>
          </w:tcPr>
          <w:p w:rsidR="00146121" w:rsidRPr="00740138" w:rsidRDefault="00146121" w:rsidP="00740138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Механизм реализации и этапы реализации программы</w:t>
            </w:r>
          </w:p>
        </w:tc>
        <w:tc>
          <w:tcPr>
            <w:tcW w:w="1842" w:type="dxa"/>
          </w:tcPr>
          <w:p w:rsidR="00146121" w:rsidRPr="00740138" w:rsidRDefault="00146121" w:rsidP="00740138">
            <w:pPr>
              <w:pStyle w:val="10"/>
              <w:spacing w:line="360" w:lineRule="auto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12</w:t>
            </w:r>
          </w:p>
        </w:tc>
      </w:tr>
      <w:tr w:rsidR="00146121" w:rsidTr="00740138">
        <w:tc>
          <w:tcPr>
            <w:tcW w:w="7338" w:type="dxa"/>
          </w:tcPr>
          <w:p w:rsidR="00146121" w:rsidRPr="00740138" w:rsidRDefault="00146121" w:rsidP="00740138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1842" w:type="dxa"/>
          </w:tcPr>
          <w:p w:rsidR="00146121" w:rsidRPr="00740138" w:rsidRDefault="00146121" w:rsidP="00740138">
            <w:pPr>
              <w:pStyle w:val="10"/>
              <w:spacing w:line="360" w:lineRule="auto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22</w:t>
            </w:r>
          </w:p>
        </w:tc>
      </w:tr>
      <w:tr w:rsidR="00146121" w:rsidTr="00740138">
        <w:tc>
          <w:tcPr>
            <w:tcW w:w="7338" w:type="dxa"/>
          </w:tcPr>
          <w:p w:rsidR="00146121" w:rsidRPr="00740138" w:rsidRDefault="00146121" w:rsidP="00740138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Диагностика результатов реализации программы</w:t>
            </w:r>
          </w:p>
        </w:tc>
        <w:tc>
          <w:tcPr>
            <w:tcW w:w="1842" w:type="dxa"/>
          </w:tcPr>
          <w:p w:rsidR="00146121" w:rsidRPr="00740138" w:rsidRDefault="00146121" w:rsidP="00740138">
            <w:pPr>
              <w:pStyle w:val="10"/>
              <w:spacing w:line="360" w:lineRule="auto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27</w:t>
            </w:r>
          </w:p>
        </w:tc>
      </w:tr>
      <w:tr w:rsidR="00146121" w:rsidTr="00740138">
        <w:tc>
          <w:tcPr>
            <w:tcW w:w="7338" w:type="dxa"/>
          </w:tcPr>
          <w:p w:rsidR="00146121" w:rsidRPr="00740138" w:rsidRDefault="00146121" w:rsidP="00740138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Факторы риска</w:t>
            </w:r>
          </w:p>
        </w:tc>
        <w:tc>
          <w:tcPr>
            <w:tcW w:w="1842" w:type="dxa"/>
          </w:tcPr>
          <w:p w:rsidR="00146121" w:rsidRPr="00740138" w:rsidRDefault="00146121" w:rsidP="00740138">
            <w:pPr>
              <w:pStyle w:val="10"/>
              <w:spacing w:line="360" w:lineRule="auto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28</w:t>
            </w:r>
          </w:p>
        </w:tc>
      </w:tr>
      <w:tr w:rsidR="00146121" w:rsidTr="00740138">
        <w:tc>
          <w:tcPr>
            <w:tcW w:w="7338" w:type="dxa"/>
          </w:tcPr>
          <w:p w:rsidR="00146121" w:rsidRPr="00740138" w:rsidRDefault="00146121" w:rsidP="00740138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Список литературы и источники</w:t>
            </w:r>
          </w:p>
        </w:tc>
        <w:tc>
          <w:tcPr>
            <w:tcW w:w="1842" w:type="dxa"/>
          </w:tcPr>
          <w:p w:rsidR="00146121" w:rsidRPr="00740138" w:rsidRDefault="00146121" w:rsidP="00740138">
            <w:pPr>
              <w:pStyle w:val="10"/>
              <w:spacing w:line="360" w:lineRule="auto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29</w:t>
            </w:r>
          </w:p>
        </w:tc>
      </w:tr>
      <w:tr w:rsidR="00146121" w:rsidTr="00740138">
        <w:tc>
          <w:tcPr>
            <w:tcW w:w="7338" w:type="dxa"/>
          </w:tcPr>
          <w:p w:rsidR="00146121" w:rsidRPr="00740138" w:rsidRDefault="00146121" w:rsidP="00740138">
            <w:pPr>
              <w:pStyle w:val="10"/>
              <w:spacing w:line="36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Приложения</w:t>
            </w:r>
          </w:p>
        </w:tc>
        <w:tc>
          <w:tcPr>
            <w:tcW w:w="1842" w:type="dxa"/>
          </w:tcPr>
          <w:p w:rsidR="00146121" w:rsidRPr="00740138" w:rsidRDefault="00146121" w:rsidP="00740138">
            <w:pPr>
              <w:pStyle w:val="10"/>
              <w:spacing w:line="360" w:lineRule="auto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31</w:t>
            </w:r>
          </w:p>
        </w:tc>
      </w:tr>
    </w:tbl>
    <w:p w:rsidR="00146121" w:rsidRDefault="00146121">
      <w:pPr>
        <w:pStyle w:val="10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  <w:r>
        <w:rPr>
          <w:rFonts w:ascii="Times New Roman" w:hAnsi="Times New Roman" w:cs="Times New Roman"/>
          <w:b/>
          <w:color w:val="00000A"/>
          <w:sz w:val="32"/>
          <w:szCs w:val="32"/>
        </w:rPr>
        <w:t>Информационная карта программы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tbl>
      <w:tblPr>
        <w:tblW w:w="9609" w:type="dxa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6"/>
        <w:gridCol w:w="7053"/>
      </w:tblGrid>
      <w:tr w:rsidR="00146121" w:rsidTr="00740138">
        <w:trPr>
          <w:cantSplit/>
        </w:trPr>
        <w:tc>
          <w:tcPr>
            <w:tcW w:w="2556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053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краткосрочная программа </w:t>
            </w:r>
            <w:r w:rsidR="007D4422" w:rsidRPr="007D442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7D4422" w:rsidRPr="007D4422">
              <w:rPr>
                <w:rFonts w:ascii="Times New Roman" w:hAnsi="Times New Roman"/>
                <w:sz w:val="28"/>
                <w:szCs w:val="28"/>
              </w:rPr>
              <w:t>ПрофиЛэнд</w:t>
            </w:r>
            <w:proofErr w:type="spellEnd"/>
            <w:r w:rsidR="007D4422" w:rsidRPr="007D442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6121" w:rsidRPr="00740138" w:rsidRDefault="00146121" w:rsidP="005E086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летнего оздоровительного лагеря  с дневным пребыванием детей  на базе М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ОУ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Лицей №8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46121" w:rsidTr="00740138">
        <w:trPr>
          <w:cantSplit/>
        </w:trPr>
        <w:tc>
          <w:tcPr>
            <w:tcW w:w="2556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Адресат программы </w:t>
            </w:r>
          </w:p>
        </w:tc>
        <w:tc>
          <w:tcPr>
            <w:tcW w:w="7053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Детский оздоровительный лагерь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для детей с 6 до1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лет</w:t>
            </w:r>
          </w:p>
        </w:tc>
      </w:tr>
      <w:tr w:rsidR="00146121" w:rsidTr="00740138">
        <w:trPr>
          <w:cantSplit/>
        </w:trPr>
        <w:tc>
          <w:tcPr>
            <w:tcW w:w="2556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53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Май - 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ь 202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года</w:t>
            </w:r>
          </w:p>
        </w:tc>
      </w:tr>
      <w:tr w:rsidR="00146121" w:rsidTr="00740138">
        <w:trPr>
          <w:cantSplit/>
        </w:trPr>
        <w:tc>
          <w:tcPr>
            <w:tcW w:w="2556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Создание благоприятных условий для укрепления здоровья и организации досуга учащихся, развитие творческого и интеллектуального потенциала личности, ее индивидуальных и коммуникативных способностей и дарований, творческой активности с учетом собственных интересов, наклонностей и возможностей через знакомство с профессиями.</w:t>
            </w:r>
          </w:p>
        </w:tc>
      </w:tr>
      <w:tr w:rsidR="00146121" w:rsidTr="00740138">
        <w:trPr>
          <w:cantSplit/>
        </w:trPr>
        <w:tc>
          <w:tcPr>
            <w:tcW w:w="2556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Задачи </w:t>
            </w:r>
          </w:p>
        </w:tc>
        <w:tc>
          <w:tcPr>
            <w:tcW w:w="7053" w:type="dxa"/>
            <w:shd w:val="clear" w:color="auto" w:fill="FFFFFF"/>
          </w:tcPr>
          <w:p w:rsidR="00146121" w:rsidRPr="00740138" w:rsidRDefault="00146121" w:rsidP="00740138">
            <w:pPr>
              <w:pStyle w:val="10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Содействовать формированию у воспитанников ценностного отношения к труду, понимание его роли в жизни человека и общества путем раннего </w:t>
            </w:r>
            <w:proofErr w:type="spellStart"/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профориентирования</w:t>
            </w:r>
            <w:proofErr w:type="spellEnd"/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46121" w:rsidRPr="00740138" w:rsidRDefault="00146121" w:rsidP="00740138">
            <w:pPr>
              <w:pStyle w:val="10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Обеспечить комплекс условий, способствующих раннему </w:t>
            </w:r>
            <w:proofErr w:type="spellStart"/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профориентированию</w:t>
            </w:r>
            <w:proofErr w:type="spellEnd"/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определению </w:t>
            </w:r>
            <w:proofErr w:type="spellStart"/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предпрофильной</w:t>
            </w:r>
            <w:proofErr w:type="spellEnd"/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подготовки, сохранению и укреплению здоровья, полноценному физическому и психологическому развитию детей и подростков в летний период;</w:t>
            </w:r>
          </w:p>
          <w:p w:rsidR="00146121" w:rsidRPr="00740138" w:rsidRDefault="00146121" w:rsidP="00740138">
            <w:pPr>
              <w:pStyle w:val="10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самореализации детей и подростков, достижения каждого воспитанника лагеря состояния успешности через включение их в различную деятельность, приобщение к миру профессий;</w:t>
            </w:r>
          </w:p>
          <w:p w:rsidR="00146121" w:rsidRPr="00740138" w:rsidRDefault="00146121" w:rsidP="00740138">
            <w:pPr>
              <w:pStyle w:val="10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уважительного отношения к разным видам профессионального труда;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5.</w:t>
            </w:r>
            <w:r w:rsidRPr="00740138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р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Ориентировать личность на самовоспитание, саморазвитие, самореализацию через сотрудничество детей и взрослых на основе </w:t>
            </w:r>
            <w:proofErr w:type="spellStart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соуправления</w:t>
            </w:r>
            <w:proofErr w:type="spellEnd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</w:tr>
      <w:tr w:rsidR="00146121" w:rsidTr="00740138">
        <w:trPr>
          <w:cantSplit/>
        </w:trPr>
        <w:tc>
          <w:tcPr>
            <w:tcW w:w="2556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7053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Погружение в игру осуществляется с момента начала смены. По замыслу игры с первого дня все ребята при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ходят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на летний отдых в летний оздоровительный лагерь  при М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ОУ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Лицей №8»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. В соответствии с сюжетом игры создается карта лагеря, на которой будут отмечены города, где проживают люди разных профессий и специальностей. В Городах все строго соблюдают законы. </w:t>
            </w:r>
          </w:p>
          <w:p w:rsidR="00146121" w:rsidRPr="00740138" w:rsidRDefault="00146121" w:rsidP="00740138">
            <w:pPr>
              <w:pStyle w:val="1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игры воспитанники лагеря, участвуя в профориентационных мероприятиях, конкурсах, соревнованиях, экскурсиях овладевая навыками выполнения той или иной практической деятельности и открывая для себя секреты </w:t>
            </w:r>
            <w:r w:rsidR="007D4422" w:rsidRPr="007D442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7D4422" w:rsidRPr="007D4422">
              <w:rPr>
                <w:rFonts w:ascii="Times New Roman" w:hAnsi="Times New Roman"/>
                <w:sz w:val="28"/>
                <w:szCs w:val="28"/>
              </w:rPr>
              <w:t>ПрофиЛэнд</w:t>
            </w:r>
            <w:proofErr w:type="spellEnd"/>
            <w:r w:rsidR="007D4422" w:rsidRPr="007D4422">
              <w:rPr>
                <w:rFonts w:ascii="Times New Roman" w:hAnsi="Times New Roman"/>
                <w:sz w:val="28"/>
                <w:szCs w:val="28"/>
              </w:rPr>
              <w:t>»</w:t>
            </w: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могут продвигаться по служебной лестнице:</w:t>
            </w:r>
          </w:p>
          <w:p w:rsidR="00146121" w:rsidRPr="00740138" w:rsidRDefault="00146121" w:rsidP="00740138">
            <w:pPr>
              <w:pStyle w:val="10"/>
              <w:numPr>
                <w:ilvl w:val="0"/>
                <w:numId w:val="16"/>
              </w:num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звание «Профи 1-го уровня»</w:t>
            </w:r>
          </w:p>
          <w:p w:rsidR="00146121" w:rsidRPr="00740138" w:rsidRDefault="00146121" w:rsidP="00740138">
            <w:pPr>
              <w:pStyle w:val="10"/>
              <w:numPr>
                <w:ilvl w:val="0"/>
                <w:numId w:val="16"/>
              </w:num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звание « Профи 2-го уровня»</w:t>
            </w:r>
          </w:p>
          <w:p w:rsidR="00146121" w:rsidRPr="00740138" w:rsidRDefault="00146121" w:rsidP="00740138">
            <w:pPr>
              <w:pStyle w:val="10"/>
              <w:numPr>
                <w:ilvl w:val="0"/>
                <w:numId w:val="16"/>
              </w:num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звание «Эксперт».</w:t>
            </w:r>
          </w:p>
          <w:p w:rsidR="00146121" w:rsidRPr="00740138" w:rsidRDefault="00146121" w:rsidP="007D442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Денежной единицей является «</w:t>
            </w:r>
            <w:r w:rsidR="007D4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 w:rsidR="007D4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="007D4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</w:t>
            </w: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»» можно заработать, выполняя полезную работу. По окончании смены состоится фестиваль инновационных проектов </w:t>
            </w:r>
            <w:r w:rsidR="007D4422" w:rsidRPr="007D442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7D4422" w:rsidRPr="007D4422">
              <w:rPr>
                <w:rFonts w:ascii="Times New Roman" w:hAnsi="Times New Roman"/>
                <w:sz w:val="28"/>
                <w:szCs w:val="28"/>
              </w:rPr>
              <w:t>ПрофиЛэнд</w:t>
            </w:r>
            <w:proofErr w:type="spellEnd"/>
            <w:r w:rsidR="007D4422" w:rsidRPr="007D4422">
              <w:rPr>
                <w:rFonts w:ascii="Times New Roman" w:hAnsi="Times New Roman"/>
                <w:sz w:val="28"/>
                <w:szCs w:val="28"/>
              </w:rPr>
              <w:t>»</w:t>
            </w:r>
            <w:r w:rsidR="007D44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котором будут представлены проекты Городов. По итогам фестиваля эксперты назовут Город, представивший лучший проект. </w:t>
            </w:r>
          </w:p>
        </w:tc>
      </w:tr>
      <w:tr w:rsidR="00146121" w:rsidTr="00740138">
        <w:trPr>
          <w:cantSplit/>
        </w:trPr>
        <w:tc>
          <w:tcPr>
            <w:tcW w:w="2556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Ожидаемый результат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1.</w:t>
            </w:r>
            <w:r w:rsidRPr="00740138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о</w:t>
            </w: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Информированность детей и подростков о мире профессий, о практических умениях специалистов определенных профессий и специальностей;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охранение и укрепление здоровья детей и подростков, выработка потребности в ведении здорового образа жизни;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3. Улучшение психологического климата во временном детском коллективе, создание благоприятной доброжелательной атмосферы, что позволит реализовать</w:t>
            </w:r>
          </w:p>
        </w:tc>
      </w:tr>
      <w:tr w:rsidR="00146121" w:rsidTr="00740138">
        <w:trPr>
          <w:cantSplit/>
        </w:trPr>
        <w:tc>
          <w:tcPr>
            <w:tcW w:w="2556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каждому ребенку свои  индивидуальные способности в различных видах деятельности: творческой, познавательной, спортивной, социальной, коммуникативной;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4. Приобретение определенного  элементарного  опыта профессиональных действий в рамках познавательных игр и мероприятии;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5. Успешность детей в различных мероприятиях повысит социальную активность, даст уверенность в своих силах и талантах, повысит творческую активность, активизирует лидерские и организационные качества, будут развивать навыки сотрудничества и взаимодействия.</w:t>
            </w:r>
          </w:p>
        </w:tc>
      </w:tr>
      <w:tr w:rsidR="00146121" w:rsidTr="00740138">
        <w:trPr>
          <w:cantSplit/>
        </w:trPr>
        <w:tc>
          <w:tcPr>
            <w:tcW w:w="2556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lastRenderedPageBreak/>
              <w:t>Название организации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Автор программы</w:t>
            </w:r>
          </w:p>
        </w:tc>
        <w:tc>
          <w:tcPr>
            <w:tcW w:w="7053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общеобразовательное 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учреждение  «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Лицей №8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» </w:t>
            </w:r>
          </w:p>
        </w:tc>
      </w:tr>
      <w:tr w:rsidR="00146121" w:rsidTr="00740138">
        <w:trPr>
          <w:cantSplit/>
        </w:trPr>
        <w:tc>
          <w:tcPr>
            <w:tcW w:w="2556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7053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Ленинградская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ихвин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, 3 м-н д. 43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46121" w:rsidTr="00740138">
        <w:trPr>
          <w:cantSplit/>
        </w:trPr>
        <w:tc>
          <w:tcPr>
            <w:tcW w:w="2556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ФИО руководителя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Организации</w:t>
            </w:r>
          </w:p>
        </w:tc>
        <w:tc>
          <w:tcPr>
            <w:tcW w:w="7053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Сурикова Светлана Владимировна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,  директор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школы</w:t>
            </w:r>
          </w:p>
        </w:tc>
      </w:tr>
      <w:tr w:rsidR="00146121" w:rsidTr="00740138">
        <w:trPr>
          <w:cantSplit/>
        </w:trPr>
        <w:tc>
          <w:tcPr>
            <w:tcW w:w="2556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ФИО автора программы</w:t>
            </w:r>
          </w:p>
        </w:tc>
        <w:tc>
          <w:tcPr>
            <w:tcW w:w="7053" w:type="dxa"/>
            <w:shd w:val="clear" w:color="auto" w:fill="FFFFFF"/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Бобылева Алёна Васильевна, советник директора</w:t>
            </w:r>
            <w:r w:rsidR="00A408D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и взаимодействию с детскими общественными объединениями</w:t>
            </w:r>
          </w:p>
        </w:tc>
      </w:tr>
    </w:tbl>
    <w:p w:rsidR="00146121" w:rsidRDefault="00146121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146121" w:rsidRDefault="00146121">
      <w:pPr>
        <w:pStyle w:val="10"/>
        <w:spacing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76C" w:rsidRDefault="003C276C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76C" w:rsidRDefault="003C276C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121" w:rsidRDefault="00146121">
      <w:pPr>
        <w:pStyle w:val="10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Пояснительная записка</w:t>
      </w:r>
    </w:p>
    <w:p w:rsidR="00146121" w:rsidRDefault="00146121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для детей – это разрядка накопившейся за год напряженности, восполнения израсходованных сил, восстановления здоровья, развитие творческого потенциала, совершенствование личностных возможностей. Это период более благоприятного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Лето – это время открытий и приключений, время игры, событий и встреч с чудом, время познания новых людей, а главное – самого себя.</w:t>
      </w:r>
    </w:p>
    <w:p w:rsidR="00146121" w:rsidRDefault="00146121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в поле зрения взрослых. Важно и также, чтобы выбранные формы и методы занятости и отдыха детей были реалистичны с точки зрения условий конкретного образовательного учреждения. </w:t>
      </w:r>
    </w:p>
    <w:p w:rsidR="00146121" w:rsidRDefault="00146121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летнего лагеря  способствует не только укреплению и сохранению здоровья учащихся, но и активной их социализации, продолжению образования, приобретению первичных навыков в профессиональной деятельности.</w:t>
      </w:r>
    </w:p>
    <w:p w:rsidR="00146121" w:rsidRDefault="00146121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Недостаточная занятость детей различными видами деятельности в летний период времени за пределами школы, проблемы профилактики детских правонарушений в летний период, недостаточный уровень творческой и интеллектуальной активности, ухудшение показателей здоровья обучающихся,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информированность школьников о трудовой деятельности людей, о содержании труда самых распространенных профессий, о правилах поведения в процессе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привели к необходимости создания комплексной краткосрочной программы оздоровительного лагеря </w:t>
      </w:r>
      <w:r w:rsidR="007D4422" w:rsidRPr="007D4422">
        <w:rPr>
          <w:rFonts w:ascii="Times New Roman" w:hAnsi="Times New Roman"/>
          <w:sz w:val="28"/>
          <w:szCs w:val="28"/>
        </w:rPr>
        <w:t>«</w:t>
      </w:r>
      <w:proofErr w:type="spellStart"/>
      <w:r w:rsidR="007D4422" w:rsidRPr="007D4422">
        <w:rPr>
          <w:rFonts w:ascii="Times New Roman" w:hAnsi="Times New Roman"/>
          <w:sz w:val="28"/>
          <w:szCs w:val="28"/>
        </w:rPr>
        <w:t>ПрофиЛэнд</w:t>
      </w:r>
      <w:proofErr w:type="spellEnd"/>
      <w:r w:rsidR="007D4422" w:rsidRPr="007D4422">
        <w:rPr>
          <w:rFonts w:ascii="Times New Roman" w:hAnsi="Times New Roman"/>
          <w:sz w:val="28"/>
          <w:szCs w:val="28"/>
        </w:rPr>
        <w:t>»</w:t>
      </w:r>
      <w:r w:rsidR="007D4422">
        <w:rPr>
          <w:rFonts w:ascii="Times New Roman" w:hAnsi="Times New Roman"/>
          <w:sz w:val="28"/>
          <w:szCs w:val="28"/>
        </w:rPr>
        <w:t>.</w:t>
      </w:r>
      <w:proofErr w:type="gramEnd"/>
    </w:p>
    <w:p w:rsidR="00146121" w:rsidRDefault="00146121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Контингент воспитанников лагеря состоит из детей, проживающих на территории города Тихвина. Это благоприятная среда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работы. </w:t>
      </w:r>
    </w:p>
    <w:p w:rsidR="00146121" w:rsidRDefault="00146121">
      <w:pPr>
        <w:pStyle w:val="1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основе концепции летнего лагеря -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профессий, получения первичных практических умений, которые в будущем могут оказать большое влияние на профессиональное самоопределение личности.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lastRenderedPageBreak/>
        <w:t xml:space="preserve">По определению Л.Д. Столяренко, профориентация –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профессий, наиболее соответствующих его индивидуальным возможностям. </w:t>
      </w:r>
    </w:p>
    <w:p w:rsidR="00146121" w:rsidRDefault="00146121" w:rsidP="00F469B2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Программа </w:t>
      </w:r>
      <w:r w:rsidR="007D4422">
        <w:rPr>
          <w:rFonts w:ascii="Times New Roman" w:hAnsi="Times New Roman"/>
          <w:sz w:val="28"/>
          <w:szCs w:val="28"/>
        </w:rPr>
        <w:t>«</w:t>
      </w:r>
      <w:proofErr w:type="spellStart"/>
      <w:r w:rsidR="007D4422">
        <w:rPr>
          <w:rFonts w:ascii="Times New Roman" w:hAnsi="Times New Roman"/>
          <w:sz w:val="28"/>
          <w:szCs w:val="28"/>
        </w:rPr>
        <w:t>ПрофиЛэнд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» является краткосрочной, срок реализации май - июнь 2025года.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«В воспитании нет каникул»  – эта педагогическая формула всегда является правилом для педагогов Лицея №8. И основной целью летом также остаётся организация системы детского отдыха, оздоровления и занятости; создание условий для развития личности в каникулярный период, для формирования его гражданских качеств; укрепление нравственного и физического здоровья.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Программа </w:t>
      </w:r>
      <w:r w:rsidR="007D4422" w:rsidRPr="007D4422">
        <w:rPr>
          <w:rFonts w:ascii="Times New Roman" w:hAnsi="Times New Roman"/>
          <w:sz w:val="28"/>
          <w:szCs w:val="28"/>
        </w:rPr>
        <w:t>«</w:t>
      </w:r>
      <w:proofErr w:type="spellStart"/>
      <w:r w:rsidR="007D4422" w:rsidRPr="007D4422">
        <w:rPr>
          <w:rFonts w:ascii="Times New Roman" w:hAnsi="Times New Roman"/>
          <w:sz w:val="28"/>
          <w:szCs w:val="28"/>
        </w:rPr>
        <w:t>ПрофиЛэнд</w:t>
      </w:r>
      <w:proofErr w:type="spellEnd"/>
      <w:r w:rsidR="007D4422" w:rsidRPr="007D4422">
        <w:rPr>
          <w:rFonts w:ascii="Times New Roman" w:hAnsi="Times New Roman"/>
          <w:sz w:val="28"/>
          <w:szCs w:val="28"/>
        </w:rPr>
        <w:t>»</w:t>
      </w:r>
      <w:r w:rsidR="007D4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 своей направленности является комплексной, т.е. включает в себя разноплановую деятельность, объединяет различные направления оздоровления отдыха и воспитания детей в условиях оздоровительного лагеря.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Содержание программы реализуется через следующие направления: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профориентационное;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спортивно-оздоровительное;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содержательно-досуговое;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эколого-краеведческое;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интеллектуально-познавательное;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профилактическое.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Спортивно-оздоровительное, содержательно-досуговое, профилактическое, интеллектуально-познавательное и эколого-краеведческое направления также имеют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направленность.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Профориентационное:</w:t>
      </w:r>
    </w:p>
    <w:p w:rsidR="00146121" w:rsidRDefault="00146121">
      <w:pPr>
        <w:pStyle w:val="1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экскурсионная деятельность; </w:t>
      </w:r>
    </w:p>
    <w:p w:rsidR="00146121" w:rsidRDefault="00146121">
      <w:pPr>
        <w:pStyle w:val="1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профпробы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(организация творческих мастерских);</w:t>
      </w:r>
    </w:p>
    <w:p w:rsidR="00146121" w:rsidRDefault="00146121">
      <w:pPr>
        <w:pStyle w:val="1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игры; </w:t>
      </w:r>
    </w:p>
    <w:p w:rsidR="00146121" w:rsidRDefault="00146121">
      <w:pPr>
        <w:pStyle w:val="1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мероприятия;</w:t>
      </w:r>
    </w:p>
    <w:p w:rsidR="00146121" w:rsidRDefault="00146121">
      <w:pPr>
        <w:pStyle w:val="1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 в специальность (показ слайдов о профессиях и специальностях);</w:t>
      </w:r>
    </w:p>
    <w:p w:rsidR="00146121" w:rsidRDefault="00146121">
      <w:pPr>
        <w:pStyle w:val="1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конкурсные программы.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    Спортивно-оздоровительное:</w:t>
      </w:r>
    </w:p>
    <w:p w:rsidR="00146121" w:rsidRDefault="00146121">
      <w:pPr>
        <w:pStyle w:val="1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организация и проведение комплекса физкультурных и спортивных мероприятий, способствующих укреплению организма, высокой </w:t>
      </w: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физической и умственной работоспособности, получению необходимых микро и макроэлементов для сбалансирования питания и укрепления иммунной системы;</w:t>
      </w:r>
    </w:p>
    <w:p w:rsidR="00146121" w:rsidRDefault="00146121">
      <w:pPr>
        <w:pStyle w:val="1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искусственная С-витаминизация третьего блюда; </w:t>
      </w:r>
    </w:p>
    <w:p w:rsidR="00146121" w:rsidRDefault="00146121">
      <w:pPr>
        <w:pStyle w:val="1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утренняя вариативная зарядка (спортивная, танцевальная);</w:t>
      </w:r>
    </w:p>
    <w:p w:rsidR="00146121" w:rsidRDefault="00146121">
      <w:pPr>
        <w:pStyle w:val="1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подвижные игры на свежем воздухе (проводятся на уличной площадке под руководством инструктора по физическому воспитанию);</w:t>
      </w:r>
    </w:p>
    <w:p w:rsidR="00146121" w:rsidRDefault="00146121">
      <w:pPr>
        <w:pStyle w:val="1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комбинированные мероприятия (игры по станциям);</w:t>
      </w:r>
    </w:p>
    <w:p w:rsidR="00146121" w:rsidRDefault="00146121">
      <w:pPr>
        <w:pStyle w:val="1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участие в спортивно - массовых мероприятиях.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Содержательно-досуговое:</w:t>
      </w:r>
    </w:p>
    <w:p w:rsidR="00146121" w:rsidRDefault="00146121">
      <w:pPr>
        <w:pStyle w:val="10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массовых мероприятий (праздники, игры, конкурсы, шоу – программы,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46121" w:rsidRDefault="00146121">
      <w:pPr>
        <w:pStyle w:val="10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пресс-центра.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    Эколого</w:t>
      </w:r>
      <w:r>
        <w:rPr>
          <w:rFonts w:ascii="Times New Roman" w:hAnsi="Times New Roman" w:cs="Times New Roman"/>
          <w:color w:val="00000A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краеведческое направление: </w:t>
      </w:r>
    </w:p>
    <w:p w:rsidR="00146121" w:rsidRDefault="00146121">
      <w:pPr>
        <w:pStyle w:val="10"/>
        <w:numPr>
          <w:ilvl w:val="0"/>
          <w:numId w:val="15"/>
        </w:numPr>
        <w:jc w:val="both"/>
        <w:rPr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краеведение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экологично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по своей сути, ибо изучение своей местности не что иное, как изучение окружающей среды. Необходимость развития интересов детей в области краеведения и экологии связана с социальным заказом общества: чем полнее, глубже, содержательнее будут знания школьников о родном крае, экологических проблемах, тем более действенными окажутся они в воспитании любви к родной природе и земле, уважения к традициям своего народа, патриотизма.   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Профилактическое направление: 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Мероприятия по профилактике асоциальных явлений, совершения правонарушений и преступлений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через</w:t>
      </w:r>
      <w:proofErr w:type="gramEnd"/>
    </w:p>
    <w:p w:rsidR="00146121" w:rsidRDefault="00146121">
      <w:pPr>
        <w:pStyle w:val="10"/>
        <w:numPr>
          <w:ilvl w:val="0"/>
          <w:numId w:val="15"/>
        </w:numPr>
        <w:jc w:val="both"/>
        <w:rPr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встречи с сотрудниками ПДН, ГИБДД, ПЧ и т.д.;</w:t>
      </w:r>
    </w:p>
    <w:p w:rsidR="00146121" w:rsidRDefault="00146121">
      <w:pPr>
        <w:pStyle w:val="10"/>
        <w:numPr>
          <w:ilvl w:val="0"/>
          <w:numId w:val="15"/>
        </w:numPr>
        <w:jc w:val="both"/>
        <w:rPr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организацию и проведение «минуток здоровья»;</w:t>
      </w:r>
    </w:p>
    <w:p w:rsidR="00146121" w:rsidRDefault="00146121">
      <w:pPr>
        <w:pStyle w:val="10"/>
        <w:numPr>
          <w:ilvl w:val="0"/>
          <w:numId w:val="15"/>
        </w:numPr>
        <w:jc w:val="both"/>
        <w:rPr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организацию санитарно-гигиенического просвещения, проведение просветительских бесед по гигиене, здоровому образу жизни;</w:t>
      </w:r>
    </w:p>
    <w:p w:rsidR="00146121" w:rsidRDefault="00146121">
      <w:pPr>
        <w:pStyle w:val="10"/>
        <w:numPr>
          <w:ilvl w:val="0"/>
          <w:numId w:val="15"/>
        </w:numPr>
        <w:jc w:val="both"/>
        <w:rPr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проведение мероприятий по формирование ЗОЖ (викторины, акции и др.) </w:t>
      </w:r>
    </w:p>
    <w:p w:rsidR="00146121" w:rsidRDefault="00146121">
      <w:pPr>
        <w:pStyle w:val="10"/>
        <w:ind w:left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Интеллектуально-познавательное направление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: 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работа кружков.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Участниками программы </w:t>
      </w:r>
      <w:r w:rsidR="007D4422">
        <w:rPr>
          <w:rFonts w:ascii="Times New Roman" w:hAnsi="Times New Roman"/>
          <w:sz w:val="28"/>
          <w:szCs w:val="28"/>
        </w:rPr>
        <w:t>«</w:t>
      </w:r>
      <w:proofErr w:type="spellStart"/>
      <w:r w:rsidR="007D4422">
        <w:rPr>
          <w:rFonts w:ascii="Times New Roman" w:hAnsi="Times New Roman"/>
          <w:sz w:val="28"/>
          <w:szCs w:val="28"/>
        </w:rPr>
        <w:t>ПрофиЛэнд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» являются дети, педагоги дополнительного образования, начальник лагеря. Возраст воспитанников лагеря с дневным пребыванием  от 6 до 14 лет. Зачисление детей в лагерь производится в соответствии с заявлениями родителей   или лиц, их заменяющих.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jc w:val="both"/>
        <w:rPr>
          <w:b/>
          <w:color w:val="00000A"/>
          <w:sz w:val="28"/>
          <w:szCs w:val="28"/>
        </w:rPr>
      </w:pPr>
    </w:p>
    <w:p w:rsidR="00146121" w:rsidRDefault="00146121">
      <w:pPr>
        <w:pStyle w:val="10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  <w:r>
        <w:rPr>
          <w:rFonts w:ascii="Times New Roman" w:hAnsi="Times New Roman" w:cs="Times New Roman"/>
          <w:b/>
          <w:color w:val="00000A"/>
          <w:sz w:val="32"/>
          <w:szCs w:val="32"/>
        </w:rPr>
        <w:t>Целевой блок программы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color w:val="00000A"/>
          <w:sz w:val="32"/>
          <w:szCs w:val="32"/>
        </w:rPr>
      </w:pP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Целью программы: </w:t>
      </w:r>
      <w:r>
        <w:rPr>
          <w:rFonts w:ascii="Times New Roman" w:hAnsi="Times New Roman" w:cs="Times New Roman"/>
          <w:color w:val="00000A"/>
          <w:sz w:val="28"/>
          <w:szCs w:val="28"/>
        </w:rPr>
        <w:t>создание благоприятных условий для укрепления здоровья и организации досуга учащихся, развитие творческого и интеллектуального потенциала личности, ее индивидуальных и коммуникативных способностей и дарований, творческой активности с учетом собственных интересов, наклонностей и возможностей через знакомство с профессиями.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Задачи: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содействовать формированию у воспитанников ценностного отношения к труду, понимание его роли в жизни человека и общества путем раннего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FFFFFF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обеспечить комплекс условий, способствующих раннему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определению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подготовки, сохранению и укреплению здоровья, полноценному физическому и психологическому развитию детей и подростков в летний период;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условия для самореализации детей и подростков, достижения каждого воспитанника лагеря состояния успешности через включение их в различную деятельность, приобщение к миру профессий;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способствовать формированию уважительного отношения к разным видам профессионального труда;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5.</w:t>
      </w:r>
      <w:r>
        <w:rPr>
          <w:rFonts w:ascii="Times New Roman" w:hAnsi="Times New Roman" w:cs="Times New Roman"/>
          <w:color w:val="FFFFFF"/>
          <w:sz w:val="28"/>
          <w:szCs w:val="28"/>
        </w:rPr>
        <w:t>р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ориентировать личность на самовоспитание, саморазвитие, самореализацию через сотрудничество детей и взрослых на основе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tabs>
          <w:tab w:val="left" w:pos="14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Ожидаемые результаты</w:t>
      </w:r>
    </w:p>
    <w:p w:rsidR="00146121" w:rsidRDefault="00146121">
      <w:pPr>
        <w:pStyle w:val="10"/>
        <w:tabs>
          <w:tab w:val="left" w:pos="14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3085"/>
        <w:gridCol w:w="3343"/>
        <w:gridCol w:w="2576"/>
      </w:tblGrid>
      <w:tr w:rsidR="00146121" w:rsidTr="00740138">
        <w:tc>
          <w:tcPr>
            <w:tcW w:w="567" w:type="dxa"/>
          </w:tcPr>
          <w:p w:rsidR="00146121" w:rsidRPr="00740138" w:rsidRDefault="00146121" w:rsidP="00740138">
            <w:pPr>
              <w:pStyle w:val="1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№</w:t>
            </w:r>
          </w:p>
        </w:tc>
        <w:tc>
          <w:tcPr>
            <w:tcW w:w="3085" w:type="dxa"/>
          </w:tcPr>
          <w:p w:rsidR="00146121" w:rsidRPr="00740138" w:rsidRDefault="00146121" w:rsidP="00740138">
            <w:pPr>
              <w:pStyle w:val="1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Ожидаемые результаты</w:t>
            </w:r>
          </w:p>
        </w:tc>
        <w:tc>
          <w:tcPr>
            <w:tcW w:w="3343" w:type="dxa"/>
          </w:tcPr>
          <w:p w:rsidR="00146121" w:rsidRPr="00740138" w:rsidRDefault="00146121" w:rsidP="00740138">
            <w:pPr>
              <w:pStyle w:val="1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Критерии оценки</w:t>
            </w:r>
          </w:p>
        </w:tc>
        <w:tc>
          <w:tcPr>
            <w:tcW w:w="2576" w:type="dxa"/>
          </w:tcPr>
          <w:p w:rsidR="00146121" w:rsidRPr="00740138" w:rsidRDefault="00146121" w:rsidP="00740138">
            <w:pPr>
              <w:pStyle w:val="1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Способы  отслеживания</w:t>
            </w:r>
          </w:p>
        </w:tc>
      </w:tr>
      <w:tr w:rsidR="00146121" w:rsidTr="00740138">
        <w:tc>
          <w:tcPr>
            <w:tcW w:w="567" w:type="dxa"/>
          </w:tcPr>
          <w:p w:rsidR="00146121" w:rsidRPr="00740138" w:rsidRDefault="00146121" w:rsidP="00740138">
            <w:pPr>
              <w:pStyle w:val="10"/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85" w:type="dxa"/>
          </w:tcPr>
          <w:p w:rsidR="00146121" w:rsidRPr="00740138" w:rsidRDefault="00146121" w:rsidP="00740138">
            <w:pPr>
              <w:pStyle w:val="10"/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Информированность детей и подростков о мире профессий, о практических умениях специалистов определенных профессий и специальностей</w:t>
            </w:r>
          </w:p>
        </w:tc>
        <w:tc>
          <w:tcPr>
            <w:tcW w:w="3343" w:type="dxa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- Организация мероприятий для возможности самореализации воспитанников.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услуг системы дополнительного образования потребностям и интересам детей. </w:t>
            </w:r>
          </w:p>
          <w:p w:rsidR="00146121" w:rsidRPr="00740138" w:rsidRDefault="00146121" w:rsidP="00740138">
            <w:pPr>
              <w:pStyle w:val="10"/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Активность участия в массовых мероприятиях.</w:t>
            </w:r>
          </w:p>
        </w:tc>
        <w:tc>
          <w:tcPr>
            <w:tcW w:w="2576" w:type="dxa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Итоговая выставка детских, творческих работ;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Навыки самоорганизации;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Анализ результатов участия в конкурсах и соревнованиях;</w:t>
            </w:r>
          </w:p>
          <w:p w:rsidR="00146121" w:rsidRPr="00740138" w:rsidRDefault="00146121" w:rsidP="00740138">
            <w:pPr>
              <w:pStyle w:val="10"/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121" w:rsidTr="00740138">
        <w:tc>
          <w:tcPr>
            <w:tcW w:w="567" w:type="dxa"/>
          </w:tcPr>
          <w:p w:rsidR="00146121" w:rsidRPr="00740138" w:rsidRDefault="00146121" w:rsidP="00740138">
            <w:pPr>
              <w:pStyle w:val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085" w:type="dxa"/>
          </w:tcPr>
          <w:p w:rsidR="00146121" w:rsidRPr="00740138" w:rsidRDefault="00146121" w:rsidP="00740138">
            <w:pPr>
              <w:pStyle w:val="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охранение и укрепление здоровья детей и подростков, выработка потребности в ведении здорового образа жизни</w:t>
            </w:r>
          </w:p>
        </w:tc>
        <w:tc>
          <w:tcPr>
            <w:tcW w:w="3343" w:type="dxa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- Количество детей и подростков, прошедших оздоровительные процедуры; 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 Снижение уровня заболеваемости и коэффициент оздоровления</w:t>
            </w:r>
          </w:p>
        </w:tc>
        <w:tc>
          <w:tcPr>
            <w:tcW w:w="2576" w:type="dxa"/>
          </w:tcPr>
          <w:p w:rsidR="00146121" w:rsidRPr="00740138" w:rsidRDefault="00146121" w:rsidP="00740138">
            <w:pPr>
              <w:pStyle w:val="10"/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Отслеживание отрядных и индивидуальных спортивных показателей</w:t>
            </w:r>
          </w:p>
        </w:tc>
      </w:tr>
      <w:tr w:rsidR="00146121" w:rsidTr="00740138">
        <w:tc>
          <w:tcPr>
            <w:tcW w:w="567" w:type="dxa"/>
          </w:tcPr>
          <w:p w:rsidR="00146121" w:rsidRPr="00740138" w:rsidRDefault="00146121" w:rsidP="00740138">
            <w:pPr>
              <w:pStyle w:val="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146121" w:rsidRPr="00740138" w:rsidRDefault="00146121" w:rsidP="00740138">
            <w:pPr>
              <w:pStyle w:val="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Улучшение психологического климата во временном детском коллективе, создание благоприятной доброжелательной атмосферы</w:t>
            </w:r>
          </w:p>
        </w:tc>
        <w:tc>
          <w:tcPr>
            <w:tcW w:w="3343" w:type="dxa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 Настроение детей и подростков;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-Взаимоотношение в коллективе; 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- Увеличение количества детей участвующих в спортивных мероприятиях</w:t>
            </w:r>
          </w:p>
        </w:tc>
        <w:tc>
          <w:tcPr>
            <w:tcW w:w="2576" w:type="dxa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Анкетирование: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«Лучики настроений»</w:t>
            </w:r>
          </w:p>
          <w:p w:rsidR="00146121" w:rsidRPr="00740138" w:rsidRDefault="00146121" w:rsidP="00740138">
            <w:pPr>
              <w:pStyle w:val="10"/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121" w:rsidTr="00740138">
        <w:tc>
          <w:tcPr>
            <w:tcW w:w="567" w:type="dxa"/>
          </w:tcPr>
          <w:p w:rsidR="00146121" w:rsidRPr="00740138" w:rsidRDefault="00146121" w:rsidP="00740138">
            <w:pPr>
              <w:pStyle w:val="10"/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146121" w:rsidRPr="00740138" w:rsidRDefault="00146121" w:rsidP="00740138">
            <w:pPr>
              <w:pStyle w:val="10"/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Приобретение определенного  элементарного  опыта профессиональных действий в рамках познавательных игр и мероприятии</w:t>
            </w:r>
          </w:p>
        </w:tc>
        <w:tc>
          <w:tcPr>
            <w:tcW w:w="3343" w:type="dxa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мероприятий, носящих патриотический, исторический и культурный характер  (экскурсии, изучение литературы), которые  помогут  воспитать в детях патриотизм, любовь к родному краю, чувство гордости за свою страну, за ее историю и культуру</w:t>
            </w:r>
          </w:p>
        </w:tc>
        <w:tc>
          <w:tcPr>
            <w:tcW w:w="2576" w:type="dxa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Дети обретут новые знания о родном крае и научатся бережно и с любовью относиться к своей Родине. Узнают о многообразии профессий.</w:t>
            </w:r>
          </w:p>
          <w:p w:rsidR="00146121" w:rsidRPr="00740138" w:rsidRDefault="00146121" w:rsidP="00740138">
            <w:pPr>
              <w:pStyle w:val="10"/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121" w:rsidTr="00740138">
        <w:tc>
          <w:tcPr>
            <w:tcW w:w="567" w:type="dxa"/>
          </w:tcPr>
          <w:p w:rsidR="00146121" w:rsidRPr="00740138" w:rsidRDefault="00146121" w:rsidP="00740138">
            <w:pPr>
              <w:pStyle w:val="10"/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5" w:type="dxa"/>
          </w:tcPr>
          <w:p w:rsidR="00146121" w:rsidRPr="00740138" w:rsidRDefault="00146121" w:rsidP="00740138">
            <w:pPr>
              <w:pStyle w:val="10"/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Успешность детей в различных мероприятиях повысит социальную активность, даст уверенность в своих силах и талантах, повысит творческую активность, активизирует лидерские и организационные качества, будут развивать навыки сотрудничества и взаимодействия.</w:t>
            </w:r>
          </w:p>
        </w:tc>
        <w:tc>
          <w:tcPr>
            <w:tcW w:w="3343" w:type="dxa"/>
          </w:tcPr>
          <w:p w:rsidR="00146121" w:rsidRPr="00740138" w:rsidRDefault="00146121" w:rsidP="00740138">
            <w:pPr>
              <w:pStyle w:val="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-Желание детей и подростков прийти в лагерь ещё раз;</w:t>
            </w:r>
          </w:p>
          <w:p w:rsidR="00146121" w:rsidRPr="00740138" w:rsidRDefault="00146121" w:rsidP="00740138">
            <w:pPr>
              <w:pStyle w:val="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 Повышение собственной самооценки</w:t>
            </w:r>
          </w:p>
        </w:tc>
        <w:tc>
          <w:tcPr>
            <w:tcW w:w="2576" w:type="dxa"/>
          </w:tcPr>
          <w:p w:rsidR="00146121" w:rsidRPr="00740138" w:rsidRDefault="00146121" w:rsidP="00740138">
            <w:pPr>
              <w:pStyle w:val="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Анализ личных впечатлений детей и подростков, вожатых, педагогов; Непосредственное общение  педагогов с детьми и подростками; </w:t>
            </w:r>
          </w:p>
          <w:p w:rsidR="00146121" w:rsidRPr="00740138" w:rsidRDefault="00146121" w:rsidP="00740138">
            <w:pPr>
              <w:pStyle w:val="10"/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Количество детей, активно участвующих в коллективно-творческих делах  или общественной жизни лагеря.</w:t>
            </w:r>
          </w:p>
        </w:tc>
      </w:tr>
    </w:tbl>
    <w:p w:rsidR="00146121" w:rsidRDefault="00146121">
      <w:pPr>
        <w:pStyle w:val="1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Принципы организации летнего отдыха и занятости школьников:</w:t>
      </w:r>
    </w:p>
    <w:p w:rsidR="00146121" w:rsidRDefault="00146121">
      <w:pPr>
        <w:pStyle w:val="10"/>
        <w:numPr>
          <w:ilvl w:val="0"/>
          <w:numId w:val="1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самореализации детей</w:t>
      </w:r>
      <w:r>
        <w:rPr>
          <w:rFonts w:ascii="Times New Roman" w:hAnsi="Times New Roman" w:cs="Times New Roman"/>
          <w:sz w:val="28"/>
          <w:szCs w:val="28"/>
        </w:rPr>
        <w:t xml:space="preserve">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создание ситуации успеха; поощрение достигнутого.</w:t>
      </w:r>
    </w:p>
    <w:p w:rsidR="00146121" w:rsidRDefault="00146121">
      <w:pPr>
        <w:pStyle w:val="10"/>
        <w:numPr>
          <w:ilvl w:val="0"/>
          <w:numId w:val="1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включенности подростков в социально значимые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</w:r>
    </w:p>
    <w:p w:rsidR="00146121" w:rsidRDefault="00146121">
      <w:pPr>
        <w:pStyle w:val="10"/>
        <w:numPr>
          <w:ilvl w:val="0"/>
          <w:numId w:val="1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взаимосвязи педагогического управления и детского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146121" w:rsidRDefault="00146121">
      <w:pPr>
        <w:pStyle w:val="10"/>
        <w:numPr>
          <w:ilvl w:val="0"/>
          <w:numId w:val="1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сочетания оздоровительных, развивающих, воспитательных и развлекательных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 режим дня, обеспечивающий разумное сочетание всех видов деятельности, взаимосвязь всех мероприятий в рамках тематического дня.</w:t>
      </w:r>
    </w:p>
    <w:p w:rsidR="00146121" w:rsidRDefault="00146121">
      <w:pPr>
        <w:pStyle w:val="10"/>
        <w:numPr>
          <w:ilvl w:val="0"/>
          <w:numId w:val="1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отношений </w:t>
      </w:r>
      <w:r>
        <w:rPr>
          <w:rFonts w:ascii="Times New Roman" w:hAnsi="Times New Roman" w:cs="Times New Roman"/>
          <w:sz w:val="28"/>
          <w:szCs w:val="28"/>
        </w:rPr>
        <w:t>(построение отношений на основе уважения и доверия к человеку, на стремлении привести его к успеху).</w:t>
      </w:r>
    </w:p>
    <w:p w:rsidR="00146121" w:rsidRDefault="00146121">
      <w:pPr>
        <w:pStyle w:val="10"/>
        <w:numPr>
          <w:ilvl w:val="0"/>
          <w:numId w:val="1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 дифференциации  воспитания </w:t>
      </w:r>
      <w:r>
        <w:rPr>
          <w:rFonts w:ascii="Times New Roman" w:hAnsi="Times New Roman" w:cs="Times New Roman"/>
          <w:sz w:val="28"/>
          <w:szCs w:val="28"/>
        </w:rPr>
        <w:t>(отбор содержания, форм и методов воспитания в соотношении с возрастными и индивидуально – психологическими особенностями детей.)</w:t>
      </w:r>
    </w:p>
    <w:p w:rsidR="00146121" w:rsidRDefault="00146121">
      <w:pPr>
        <w:pStyle w:val="10"/>
        <w:numPr>
          <w:ilvl w:val="0"/>
          <w:numId w:val="1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личной ответственности </w:t>
      </w:r>
      <w:r>
        <w:rPr>
          <w:rFonts w:ascii="Times New Roman" w:hAnsi="Times New Roman" w:cs="Times New Roman"/>
          <w:sz w:val="28"/>
          <w:szCs w:val="28"/>
        </w:rPr>
        <w:t>(«я отвечаю за последствия своей деятельности для других людей и для природы»).</w:t>
      </w:r>
    </w:p>
    <w:p w:rsidR="00146121" w:rsidRDefault="00146121">
      <w:pPr>
        <w:pStyle w:val="10"/>
        <w:numPr>
          <w:ilvl w:val="0"/>
          <w:numId w:val="1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уважения и доверия.</w:t>
      </w:r>
    </w:p>
    <w:p w:rsidR="00146121" w:rsidRDefault="00146121">
      <w:pPr>
        <w:pStyle w:val="10"/>
        <w:numPr>
          <w:ilvl w:val="0"/>
          <w:numId w:val="1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безопасности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46121" w:rsidRDefault="00146121">
      <w:pPr>
        <w:pStyle w:val="10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  <w:r>
        <w:rPr>
          <w:rFonts w:ascii="Times New Roman" w:hAnsi="Times New Roman" w:cs="Times New Roman"/>
          <w:b/>
          <w:color w:val="00000A"/>
          <w:sz w:val="32"/>
          <w:szCs w:val="32"/>
        </w:rPr>
        <w:t>Механизмы реализации и этапы программы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Содержание игровой модели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Программа лагеря реализуется через организацию и проведение сюжетной игры. Дети играют, присваивая себе роли врача, продавцов, поваров и др. Положительное влияние на дальнейшее самоопределение имеют знания о труде взрослых и первоначальные трудовые пробы – выполнение несложных действий по уходу за растениями, изготовление несложных изделий, поделок и т.д. Результатом профессионально-ролевых </w:t>
      </w: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игр, выполнение простейших видов труда, наблюдение за трудом взрослых становится «самоопределение» младших школьников на основе различения видов труда и сравнения разных профессий. Осознание ребенком своих способностей и возможностей на базе полученного опыта игровой и трудовой деятельности приводит к формированию представлений о желаемой профессии. Такая деятельность способствует развитию воображения детей как воссоздающего, так и продуктивного (творческого) характера. На основе этой способности происходит обогащение представления о содержании различных видов труда, формируется умение понимать условность отдельных событий, воображать себя в определенной профессии. У ребенка появляются профессионально окрашенные фантазии, которые окажут в будущем большое влияние на профессиональное самоопределение личности.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сюжет программы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Погружение в игру осуществляется с момента начала смены. По замыслу игры с первого дня все ребята приходят на отдых в летний лагерь </w:t>
      </w:r>
      <w:r w:rsidR="007D4422" w:rsidRPr="007D4422">
        <w:rPr>
          <w:rFonts w:ascii="Times New Roman" w:hAnsi="Times New Roman"/>
          <w:sz w:val="28"/>
          <w:szCs w:val="28"/>
        </w:rPr>
        <w:t>«</w:t>
      </w:r>
      <w:proofErr w:type="spellStart"/>
      <w:r w:rsidR="007D4422" w:rsidRPr="007D4422">
        <w:rPr>
          <w:rFonts w:ascii="Times New Roman" w:hAnsi="Times New Roman"/>
          <w:sz w:val="28"/>
          <w:szCs w:val="28"/>
        </w:rPr>
        <w:t>ПрофиЛэнд</w:t>
      </w:r>
      <w:proofErr w:type="spellEnd"/>
      <w:r w:rsidR="007D4422" w:rsidRPr="007D44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В соответствии с сюжетом игры создается карта лагеря, на которой будут отмечены города (отряды), где проживают люди разных профессий и специальностей. В Городах все строго соблюдают законы, но не потому, что боятся наказания, а потому, что все городские правила просты и разумны, и их выполнение делает жизнь каждого человека удобной и безопасной. </w:t>
      </w:r>
    </w:p>
    <w:p w:rsidR="00146121" w:rsidRDefault="00146121">
      <w:pPr>
        <w:pStyle w:val="1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игры воспитанники лагеря, участвуя в профориентационных мероприятиях, конкурсах, соревнованиях, экскурсиях овладевая навыками выполнения той или иной практической деятельности и открывая для себя тайны программы «</w:t>
      </w:r>
      <w:proofErr w:type="spellStart"/>
      <w:r w:rsidR="007D4422">
        <w:rPr>
          <w:rFonts w:ascii="Times New Roman" w:hAnsi="Times New Roman"/>
          <w:sz w:val="28"/>
          <w:szCs w:val="28"/>
        </w:rPr>
        <w:t>ПрофиЛэнд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могут продвигаться по служебной лестнице в соответствии с Табелью о рангах:</w:t>
      </w:r>
    </w:p>
    <w:p w:rsidR="00146121" w:rsidRDefault="00146121">
      <w:pPr>
        <w:pStyle w:val="10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звание «Профи 1-го уровня»;</w:t>
      </w:r>
    </w:p>
    <w:p w:rsidR="00146121" w:rsidRDefault="00146121">
      <w:pPr>
        <w:pStyle w:val="10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звание « Профи 2-го уровня»;</w:t>
      </w:r>
    </w:p>
    <w:p w:rsidR="00146121" w:rsidRDefault="00146121">
      <w:pPr>
        <w:pStyle w:val="10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звание «Эксперт».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7D4422">
        <w:rPr>
          <w:rFonts w:ascii="Times New Roman" w:hAnsi="Times New Roman" w:cs="Times New Roman"/>
          <w:color w:val="000000"/>
          <w:sz w:val="28"/>
          <w:szCs w:val="28"/>
        </w:rPr>
        <w:t>нежной единицей является «балл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7D4422">
        <w:rPr>
          <w:rFonts w:ascii="Times New Roman" w:hAnsi="Times New Roman" w:cs="Times New Roman"/>
          <w:color w:val="000000"/>
          <w:sz w:val="28"/>
          <w:szCs w:val="28"/>
        </w:rPr>
        <w:t>«Балл»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заработать, выполняя полезную работу. По окончании смены состоится фестиваль проектов </w:t>
      </w:r>
      <w:r w:rsidR="007D4422" w:rsidRPr="007D4422">
        <w:rPr>
          <w:rFonts w:ascii="Times New Roman" w:hAnsi="Times New Roman"/>
          <w:sz w:val="28"/>
          <w:szCs w:val="28"/>
        </w:rPr>
        <w:t>«</w:t>
      </w:r>
      <w:proofErr w:type="spellStart"/>
      <w:r w:rsidR="007D4422" w:rsidRPr="007D4422">
        <w:rPr>
          <w:rFonts w:ascii="Times New Roman" w:hAnsi="Times New Roman"/>
          <w:sz w:val="28"/>
          <w:szCs w:val="28"/>
        </w:rPr>
        <w:t>ПрофиЛэнд</w:t>
      </w:r>
      <w:proofErr w:type="spellEnd"/>
      <w:r w:rsidR="007D4422" w:rsidRPr="007D44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котором будут представлены проекты Городов. По итогам фестиваля эксперты назовут Город, представивший лучший проект. 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422" w:rsidRDefault="007D4422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Система самоуправления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Развитие самоуправления в коллективе детей играет важную роль. С одной стороны, этот процесс обеспечивает их включённость в решение значимых проблем, с другой, - формирует социальную активность, способствует развитию лидерства. 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Сущность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проблем взаимоотношений, складывающихся во временном детском объединении. Через своё участие в решении этих проблем дети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на смене развивается практически  во всех видах деятельности временного детского коллектива.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Самоуправление – один из самых эффективных способов социализации ребёнка. Для реализации поставленных задач в лагере создан органы самоуправления Городской Совет. Выстроена система взаимодействия управленческой структуры и детского самоуправления. В первый же день смены, в процессе ролевой игры, дети, имеющие лидерские и организаторские способности занимают должности Советников в процессе голосования.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Советов проводится подведение итогов за день, проходит подсчет заработанных ««LIKE»». Оценивается активность каждого Города в целом и индивидуальное продвижение  по рангам: </w:t>
      </w:r>
    </w:p>
    <w:p w:rsidR="00146121" w:rsidRDefault="00146121">
      <w:pPr>
        <w:pStyle w:val="10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звание «Профи 1-го уровня» (10 «</w:t>
      </w:r>
      <w:r w:rsidR="007D4422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146121" w:rsidRDefault="00146121">
      <w:pPr>
        <w:pStyle w:val="10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звание « Профи 2-го уровня» (20 «</w:t>
      </w:r>
      <w:r w:rsidR="007D4422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146121" w:rsidRDefault="00146121">
      <w:pPr>
        <w:pStyle w:val="10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звание «Эксперт» (30 «</w:t>
      </w:r>
      <w:r w:rsidR="007D4422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«LIKE» можно заработать или потерять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предложенных критериев:</w:t>
      </w:r>
    </w:p>
    <w:tbl>
      <w:tblPr>
        <w:tblW w:w="9356" w:type="dxa"/>
        <w:tblInd w:w="108" w:type="dxa"/>
        <w:tblLayout w:type="fixed"/>
        <w:tblCellMar>
          <w:top w:w="15" w:type="dxa"/>
          <w:left w:w="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146121" w:rsidTr="0074013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121" w:rsidRPr="00740138" w:rsidRDefault="00146121" w:rsidP="007D442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Получение «</w:t>
            </w:r>
            <w:r w:rsidR="007D4422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21" w:rsidRPr="00740138" w:rsidRDefault="00146121" w:rsidP="007D442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Снятие «</w:t>
            </w:r>
            <w:r w:rsidR="007D4422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6121" w:rsidTr="00740138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За прохождение мастерских ребенок получает по 3 «</w:t>
            </w:r>
            <w:r w:rsidR="007D4422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 за каждую мастерскую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Теряет «</w:t>
            </w:r>
            <w:r w:rsidR="007D4422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 за нарушение дисциплины:</w:t>
            </w:r>
          </w:p>
          <w:p w:rsidR="00146121" w:rsidRPr="00740138" w:rsidRDefault="00146121" w:rsidP="00740138">
            <w:pPr>
              <w:pStyle w:val="10"/>
              <w:numPr>
                <w:ilvl w:val="0"/>
                <w:numId w:val="12"/>
              </w:numPr>
              <w:tabs>
                <w:tab w:val="left" w:pos="615"/>
              </w:tabs>
              <w:spacing w:line="240" w:lineRule="auto"/>
              <w:ind w:left="615"/>
              <w:jc w:val="both"/>
              <w:rPr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самовольный уход из лагеря – 5 «</w:t>
            </w:r>
            <w:r w:rsidR="007D4422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6121" w:rsidRPr="00740138" w:rsidRDefault="00146121" w:rsidP="00740138">
            <w:pPr>
              <w:pStyle w:val="10"/>
              <w:numPr>
                <w:ilvl w:val="0"/>
                <w:numId w:val="12"/>
              </w:numPr>
              <w:tabs>
                <w:tab w:val="left" w:pos="615"/>
              </w:tabs>
              <w:spacing w:line="240" w:lineRule="auto"/>
              <w:ind w:left="615"/>
              <w:jc w:val="both"/>
              <w:rPr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оскорбление – 3 «</w:t>
            </w:r>
            <w:r w:rsidR="007D4422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6121" w:rsidRPr="00740138" w:rsidRDefault="00146121" w:rsidP="007D4422">
            <w:pPr>
              <w:pStyle w:val="10"/>
              <w:numPr>
                <w:ilvl w:val="0"/>
                <w:numId w:val="12"/>
              </w:numPr>
              <w:tabs>
                <w:tab w:val="left" w:pos="615"/>
              </w:tabs>
              <w:spacing w:line="240" w:lineRule="auto"/>
              <w:ind w:left="615"/>
              <w:jc w:val="both"/>
              <w:rPr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драку – 10 «</w:t>
            </w:r>
            <w:r w:rsidR="007D4422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6121" w:rsidTr="00740138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За участие в трудовом десанте          5 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«LIKE»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21" w:rsidTr="00740138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занятые  места в </w:t>
            </w:r>
            <w:proofErr w:type="spellStart"/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соревнованиях присуждаются: </w:t>
            </w:r>
          </w:p>
          <w:p w:rsidR="00146121" w:rsidRPr="00740138" w:rsidRDefault="00146121" w:rsidP="00740138">
            <w:pPr>
              <w:pStyle w:val="10"/>
              <w:numPr>
                <w:ilvl w:val="1"/>
                <w:numId w:val="13"/>
              </w:numPr>
              <w:spacing w:line="240" w:lineRule="auto"/>
              <w:ind w:left="885"/>
              <w:jc w:val="both"/>
              <w:rPr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1 место – 5 «</w:t>
            </w:r>
            <w:r w:rsidR="007D4422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6121" w:rsidRPr="00740138" w:rsidRDefault="007D4422" w:rsidP="00740138">
            <w:pPr>
              <w:pStyle w:val="10"/>
              <w:numPr>
                <w:ilvl w:val="1"/>
                <w:numId w:val="13"/>
              </w:numPr>
              <w:spacing w:line="240" w:lineRule="auto"/>
              <w:ind w:left="88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4 «балла</w:t>
            </w:r>
            <w:r w:rsidR="00146121"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6121" w:rsidRPr="00740138" w:rsidRDefault="007D4422" w:rsidP="00740138">
            <w:pPr>
              <w:pStyle w:val="10"/>
              <w:numPr>
                <w:ilvl w:val="1"/>
                <w:numId w:val="13"/>
              </w:numPr>
              <w:spacing w:line="240" w:lineRule="auto"/>
              <w:ind w:left="88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3 «балла</w:t>
            </w:r>
            <w:r w:rsidR="00146121"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6121" w:rsidRPr="00740138" w:rsidRDefault="007D4422" w:rsidP="007D4422">
            <w:pPr>
              <w:pStyle w:val="10"/>
              <w:numPr>
                <w:ilvl w:val="1"/>
                <w:numId w:val="13"/>
              </w:numPr>
              <w:spacing w:line="240" w:lineRule="auto"/>
              <w:ind w:left="88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1 «балл</w:t>
            </w:r>
            <w:r w:rsidR="00146121"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Снимаются гроши со всего Города за несоблюдение чистоты:</w:t>
            </w:r>
          </w:p>
          <w:p w:rsidR="00146121" w:rsidRPr="00740138" w:rsidRDefault="00146121" w:rsidP="00740138">
            <w:pPr>
              <w:pStyle w:val="10"/>
              <w:numPr>
                <w:ilvl w:val="0"/>
                <w:numId w:val="14"/>
              </w:numPr>
              <w:tabs>
                <w:tab w:val="left" w:pos="546"/>
                <w:tab w:val="left" w:pos="726"/>
              </w:tabs>
              <w:spacing w:line="240" w:lineRule="auto"/>
              <w:ind w:left="546"/>
              <w:jc w:val="both"/>
              <w:rPr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в  мастерской – 2«</w:t>
            </w:r>
            <w:r w:rsidR="007D4422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6121" w:rsidRPr="00740138" w:rsidRDefault="007D4422" w:rsidP="00740138">
            <w:pPr>
              <w:pStyle w:val="10"/>
              <w:numPr>
                <w:ilvl w:val="0"/>
                <w:numId w:val="14"/>
              </w:numPr>
              <w:tabs>
                <w:tab w:val="left" w:pos="546"/>
                <w:tab w:val="left" w:pos="726"/>
              </w:tabs>
              <w:spacing w:line="240" w:lineRule="auto"/>
              <w:ind w:left="546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столовой – 2 «балла</w:t>
            </w:r>
            <w:r w:rsidR="00146121"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6121" w:rsidRPr="00740138" w:rsidRDefault="007D4422" w:rsidP="007D4422">
            <w:pPr>
              <w:pStyle w:val="10"/>
              <w:numPr>
                <w:ilvl w:val="0"/>
                <w:numId w:val="14"/>
              </w:numPr>
              <w:tabs>
                <w:tab w:val="left" w:pos="546"/>
                <w:tab w:val="left" w:pos="726"/>
              </w:tabs>
              <w:spacing w:line="240" w:lineRule="auto"/>
              <w:ind w:left="546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лагере – 2 «балла</w:t>
            </w:r>
            <w:r w:rsidR="00146121"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6121" w:rsidTr="00740138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За участие в коллективных программах и мероприятиях: </w:t>
            </w:r>
          </w:p>
          <w:p w:rsidR="007D4422" w:rsidRPr="00740138" w:rsidRDefault="007D4422" w:rsidP="007D4422">
            <w:pPr>
              <w:pStyle w:val="10"/>
              <w:numPr>
                <w:ilvl w:val="1"/>
                <w:numId w:val="13"/>
              </w:numPr>
              <w:spacing w:line="240" w:lineRule="auto"/>
              <w:ind w:left="885"/>
              <w:jc w:val="both"/>
              <w:rPr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1 место – 5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4422" w:rsidRPr="00740138" w:rsidRDefault="007D4422" w:rsidP="007D4422">
            <w:pPr>
              <w:pStyle w:val="10"/>
              <w:numPr>
                <w:ilvl w:val="1"/>
                <w:numId w:val="13"/>
              </w:numPr>
              <w:spacing w:line="240" w:lineRule="auto"/>
              <w:ind w:left="88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4 «балл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4422" w:rsidRPr="00740138" w:rsidRDefault="007D4422" w:rsidP="007D4422">
            <w:pPr>
              <w:pStyle w:val="10"/>
              <w:numPr>
                <w:ilvl w:val="1"/>
                <w:numId w:val="13"/>
              </w:numPr>
              <w:spacing w:line="240" w:lineRule="auto"/>
              <w:ind w:left="88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3 «балл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6121" w:rsidRPr="00740138" w:rsidRDefault="007D4422" w:rsidP="007D4422">
            <w:pPr>
              <w:pStyle w:val="10"/>
              <w:numPr>
                <w:ilvl w:val="1"/>
                <w:numId w:val="13"/>
              </w:numPr>
              <w:spacing w:line="240" w:lineRule="auto"/>
              <w:ind w:left="88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Опоздания на общие построения, мероприятия – 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1 минута – 1 «</w:t>
            </w:r>
            <w:r w:rsidR="007D442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6121" w:rsidRPr="00740138" w:rsidRDefault="00146121" w:rsidP="00740138">
            <w:pPr>
              <w:pStyle w:val="10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121" w:rsidRDefault="00146121">
      <w:pPr>
        <w:pStyle w:val="10"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ab/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Режим дня летнего оздоровительного лагеря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tbl>
      <w:tblPr>
        <w:tblW w:w="9854" w:type="dxa"/>
        <w:tblInd w:w="-168" w:type="dxa"/>
        <w:tblLayout w:type="fixed"/>
        <w:tblCellMar>
          <w:top w:w="15" w:type="dxa"/>
          <w:left w:w="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6"/>
        <w:gridCol w:w="8048"/>
      </w:tblGrid>
      <w:tr w:rsidR="00146121" w:rsidTr="00740138"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8.30 -9.05</w:t>
            </w:r>
          </w:p>
        </w:tc>
        <w:tc>
          <w:tcPr>
            <w:tcW w:w="8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Сбор детей, утренняя гимнастика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звучит: пора, пора!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добрым утром, детвора,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тотчас же по порядку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 ребятам на зарядку!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 быть весь день в порядке,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Надо делать нам зарядку!</w:t>
            </w:r>
          </w:p>
        </w:tc>
      </w:tr>
      <w:tr w:rsidR="00146121" w:rsidTr="00740138">
        <w:tc>
          <w:tcPr>
            <w:tcW w:w="1806" w:type="dxa"/>
            <w:tcBorders>
              <w:left w:val="single" w:sz="8" w:space="0" w:color="000000"/>
              <w:bottom w:val="single" w:sz="8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9.05 -09.3</w:t>
            </w: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 столовая зовёт, 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вкусная нас ждёт!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 за стол! Узнать пора,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богаты повара!</w:t>
            </w:r>
          </w:p>
        </w:tc>
      </w:tr>
      <w:tr w:rsidR="00146121" w:rsidTr="00740138">
        <w:tc>
          <w:tcPr>
            <w:tcW w:w="1806" w:type="dxa"/>
            <w:tcBorders>
              <w:left w:val="single" w:sz="8" w:space="0" w:color="000000"/>
              <w:bottom w:val="single" w:sz="8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-11.30</w:t>
            </w:r>
          </w:p>
        </w:tc>
        <w:tc>
          <w:tcPr>
            <w:tcW w:w="8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плану отрядов (социально-значимая деятельность, работа кружков и секций) 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 лагеря нет места на свете ─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Знают воспитатели, знают и дети.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если ты час этот будешь в отряде,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Будет всем весело, будут все рады!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Вместе с отрядом сил не жалей,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Пой, танцуй, рисуй и клей!</w:t>
            </w:r>
          </w:p>
        </w:tc>
      </w:tr>
      <w:tr w:rsidR="00146121" w:rsidTr="00740138">
        <w:tc>
          <w:tcPr>
            <w:tcW w:w="1806" w:type="dxa"/>
            <w:tcBorders>
              <w:left w:val="single" w:sz="8" w:space="0" w:color="000000"/>
              <w:bottom w:val="single" w:sz="8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11.30 – 13.15</w:t>
            </w:r>
          </w:p>
        </w:tc>
        <w:tc>
          <w:tcPr>
            <w:tcW w:w="8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Обще лагерное мероприятие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хочешь много знать,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Многому учиться,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Книги должен ты читать,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Только не лениться!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Кто-то любит танцевать,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Кто-то петь и рисовать, 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Только бездельники час этот </w:t>
            </w:r>
            <w:proofErr w:type="gramStart"/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маются</w:t>
            </w:r>
            <w:proofErr w:type="gramEnd"/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ребята в кружках занимаются. 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грустят в семействе нашем,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поем, рисуем, пляшем,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Мастерим, умеем шить,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занятия хороши!</w:t>
            </w:r>
          </w:p>
        </w:tc>
      </w:tr>
      <w:tr w:rsidR="00146121" w:rsidTr="00740138">
        <w:tc>
          <w:tcPr>
            <w:tcW w:w="1806" w:type="dxa"/>
            <w:tcBorders>
              <w:left w:val="single" w:sz="8" w:space="0" w:color="000000"/>
              <w:bottom w:val="single" w:sz="8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13.30</w:t>
            </w: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-14.00</w:t>
            </w:r>
          </w:p>
        </w:tc>
        <w:tc>
          <w:tcPr>
            <w:tcW w:w="8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у всех, смешливых даже,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столом серьезный вид.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обедом виден сразу аппетит.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обеда настало, и вот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Бодро отряд наш к столовой идёт…</w:t>
            </w:r>
          </w:p>
        </w:tc>
      </w:tr>
      <w:tr w:rsidR="00146121" w:rsidTr="00740138">
        <w:tc>
          <w:tcPr>
            <w:tcW w:w="1806" w:type="dxa"/>
            <w:tcBorders>
              <w:left w:val="single" w:sz="8" w:space="0" w:color="000000"/>
              <w:bottom w:val="single" w:sz="8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14.00 -14.30</w:t>
            </w:r>
          </w:p>
        </w:tc>
        <w:tc>
          <w:tcPr>
            <w:tcW w:w="8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Операция «Нас здесь не было»</w:t>
            </w: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(подведение итогов дня, отправка детей домой).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всем: "ДО СВИДАНИЯ!"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 снова мы придем!</w:t>
            </w:r>
          </w:p>
        </w:tc>
      </w:tr>
    </w:tbl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Оформление лагеря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Всё оформление лагеря делится на три блока: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1.Общелагерное оформление: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Символика лагеря – флаг, гимн, эмблема  лагеря 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«Солнечные часы» (режим дня);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« Календарь полезных дел» (план-сетка смены);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«Сегодня у нас…» – план мероприятий на день;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«Почта доверия» (пожелания, просьбы, обсуждения);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«Поздравляем!» – дни  рождения, победители конкурсов, особые события;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«Информбюро» (информация Пресс-центра о жизнедеятельности лагеря за прошедший день)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2.Уголок ОБЖ «Тропика безопасности». 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этом уголке располагается сменная информация по ПДД, по правилам безопасного поведения дома, на природе и т.д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..</w:t>
      </w:r>
      <w:proofErr w:type="gramEnd"/>
    </w:p>
    <w:p w:rsidR="00146121" w:rsidRDefault="00146121">
      <w:pPr>
        <w:pStyle w:val="1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46121" w:rsidRDefault="00146121">
      <w:pPr>
        <w:pStyle w:val="1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3. Оформление отрядов: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отрядная комната оформляется в соответствии с названием Города;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«Полянка настроений» – форма обратной связи, которая позволяет судить об эмоциональном состоянии детей ежедневно. Это итог дня. Свои </w:t>
      </w: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впечатления о прожитом дне отмечают на «Солнце настроений». Каждому жителю городка на этой полянке соответствует солнце с 18 лучиками (по количеству проведённых дней в лагере). В конце дня дети закрашивают 1 лучик.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Жёлтый цвет – день прошёл на «ура», синий – «хорошо», белый - «было скучно».</w:t>
      </w:r>
      <w:proofErr w:type="gramEnd"/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jc w:val="right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46121" w:rsidRDefault="00146121">
      <w:pPr>
        <w:pStyle w:val="10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  <w:r>
        <w:rPr>
          <w:rFonts w:ascii="Times New Roman" w:hAnsi="Times New Roman" w:cs="Times New Roman"/>
          <w:b/>
          <w:color w:val="00000A"/>
          <w:sz w:val="32"/>
          <w:szCs w:val="32"/>
        </w:rPr>
        <w:t>Ресурсное обеспечение программы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</w:p>
    <w:p w:rsidR="00146121" w:rsidRDefault="00146121">
      <w:pPr>
        <w:pStyle w:val="10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 представляет собой типовое  здание.    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в лагере осуществляется в столовой при МОУ «СОШ №4»</w:t>
      </w:r>
      <w:r w:rsidR="007D4422">
        <w:rPr>
          <w:rFonts w:ascii="Times New Roman" w:hAnsi="Times New Roman" w:cs="Times New Roman"/>
          <w:sz w:val="28"/>
          <w:szCs w:val="28"/>
        </w:rPr>
        <w:t xml:space="preserve"> города Тихвина</w:t>
      </w:r>
      <w:r>
        <w:rPr>
          <w:rFonts w:ascii="Times New Roman" w:hAnsi="Times New Roman" w:cs="Times New Roman"/>
          <w:sz w:val="28"/>
          <w:szCs w:val="28"/>
        </w:rPr>
        <w:t>. Горячим питанием охвачены все дети.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лагеря оснащено водопроводом и отоплением.   Имеется  небольшая прилегающая к зданию территория.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 услуг в лагере имеется 2 кабинета для осуществления кружковой  работы, актовый зал оборудован необходимой техникой для массовых мероприятий, имеется спортивный инвентарь.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оказания первой медицинской помощи имеется аптечка.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лагере  созданы необходимые условия для  качественного отдыха детей.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Кадровое обеспечение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начальника лагеря, воспитателей, вожатых проводит администрация лицея.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организуют воспитательную работу, отвечают за жизнь и безопасность детей, следит за исполнением программы смены лагеря.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Вожатый проводит воспитательную работу, организует активный отдых учащихся.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обслуживающего персонала определяются начальником лагеря.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программы так же участвуют структуры дополнительного образования и досуга:</w:t>
      </w:r>
    </w:p>
    <w:p w:rsidR="00146121" w:rsidRDefault="00146121" w:rsidP="00543D97">
      <w:pPr>
        <w:pStyle w:val="10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Автогородок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6121" w:rsidRDefault="00146121">
      <w:pPr>
        <w:pStyle w:val="10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библиотеки.</w:t>
      </w:r>
    </w:p>
    <w:p w:rsidR="00146121" w:rsidRDefault="00146121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условия:</w:t>
      </w:r>
    </w:p>
    <w:p w:rsidR="00146121" w:rsidRDefault="00146121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дополнительном образовании по интересам;</w:t>
      </w:r>
    </w:p>
    <w:p w:rsidR="00146121" w:rsidRDefault="00146121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педагогических приемов и средств с учетом возрастных особенностей детей;</w:t>
      </w:r>
    </w:p>
    <w:p w:rsidR="00146121" w:rsidRDefault="00146121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единства и взаимосвязи управления самоуправления;</w:t>
      </w:r>
    </w:p>
    <w:p w:rsidR="00146121" w:rsidRDefault="00146121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Единство педагогических требований во взаимоотношениях с детьми.</w:t>
      </w:r>
    </w:p>
    <w:p w:rsidR="00146121" w:rsidRDefault="00146121">
      <w:pPr>
        <w:pStyle w:val="10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1"/>
        <w:gridCol w:w="1985"/>
        <w:gridCol w:w="7088"/>
      </w:tblGrid>
      <w:tr w:rsidR="00146121" w:rsidTr="00740138">
        <w:trPr>
          <w:cantSplit/>
          <w:trHeight w:val="481"/>
        </w:trPr>
        <w:tc>
          <w:tcPr>
            <w:tcW w:w="571" w:type="dxa"/>
            <w:shd w:val="clear" w:color="auto" w:fill="FFFFFF"/>
            <w:tcMar>
              <w:left w:w="5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  <w:shd w:val="clear" w:color="auto" w:fill="FFFFFF"/>
            <w:tcMar>
              <w:left w:w="5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7088" w:type="dxa"/>
            <w:shd w:val="clear" w:color="auto" w:fill="FFFFFF"/>
            <w:tcMar>
              <w:left w:w="5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146121" w:rsidTr="00740138">
        <w:trPr>
          <w:cantSplit/>
        </w:trPr>
        <w:tc>
          <w:tcPr>
            <w:tcW w:w="571" w:type="dxa"/>
            <w:shd w:val="clear" w:color="auto" w:fill="FFFFFF"/>
            <w:tcMar>
              <w:left w:w="5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FFFFFF"/>
            <w:tcMar>
              <w:left w:w="5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</w:p>
          <w:p w:rsidR="00146121" w:rsidRPr="00740138" w:rsidRDefault="00146121" w:rsidP="0074013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лагеря</w:t>
            </w:r>
          </w:p>
        </w:tc>
        <w:tc>
          <w:tcPr>
            <w:tcW w:w="7088" w:type="dxa"/>
            <w:shd w:val="clear" w:color="auto" w:fill="FFFFFF"/>
            <w:tcMar>
              <w:left w:w="5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- разрабатывает  программу работы лагеря;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146121" w:rsidTr="00740138">
        <w:trPr>
          <w:cantSplit/>
          <w:trHeight w:val="5934"/>
        </w:trPr>
        <w:tc>
          <w:tcPr>
            <w:tcW w:w="571" w:type="dxa"/>
            <w:shd w:val="clear" w:color="auto" w:fill="FFFFFF"/>
            <w:tcMar>
              <w:left w:w="5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FFFFFF"/>
            <w:tcMar>
              <w:left w:w="5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и руководители кружков</w:t>
            </w:r>
          </w:p>
        </w:tc>
        <w:tc>
          <w:tcPr>
            <w:tcW w:w="7088" w:type="dxa"/>
            <w:shd w:val="clear" w:color="auto" w:fill="FFFFFF"/>
            <w:tcMar>
              <w:left w:w="5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пришкольного лагеря, ведёт </w:t>
            </w:r>
            <w:proofErr w:type="gramStart"/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 приёмом пищи.</w:t>
            </w:r>
          </w:p>
        </w:tc>
      </w:tr>
    </w:tbl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32"/>
          <w:szCs w:val="32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Научно-методическое сопровождение программы 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эффективной работы в лагере активно используется методика КТД.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методика, прекрасно учитывающая психологию детского и подросткового возраста, способна творить чудеса. У каждого, кто участвует в ней, пробуждается творческий потенциал.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Коллективно-творческое дело – событие, предполагающее непрерывный поиск лучших решений, жизненно-важных задач  задумывается, планируется, реализуется и оценивается сообща.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Реализация программы </w:t>
      </w:r>
      <w:r w:rsidR="007D442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D4422">
        <w:rPr>
          <w:rFonts w:ascii="Times New Roman" w:hAnsi="Times New Roman"/>
          <w:sz w:val="28"/>
          <w:szCs w:val="28"/>
        </w:rPr>
        <w:t>ПрофиЛэнд</w:t>
      </w:r>
      <w:proofErr w:type="spellEnd"/>
      <w:r w:rsidR="007D442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предполагает использование разнообразных видов КТД. Это:</w:t>
      </w:r>
    </w:p>
    <w:p w:rsidR="00146121" w:rsidRDefault="00146121">
      <w:pPr>
        <w:pStyle w:val="10"/>
        <w:numPr>
          <w:ilvl w:val="0"/>
          <w:numId w:val="5"/>
        </w:numP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Организаторские дела (метод взаимодействия)</w:t>
      </w:r>
    </w:p>
    <w:p w:rsidR="00146121" w:rsidRDefault="00146121">
      <w:pPr>
        <w:pStyle w:val="10"/>
        <w:numPr>
          <w:ilvl w:val="0"/>
          <w:numId w:val="5"/>
        </w:numP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Познавательные дела (познавательные игры: ребёнок должен узнать как можно больше об окружающем мире)</w:t>
      </w:r>
    </w:p>
    <w:p w:rsidR="00146121" w:rsidRDefault="00146121">
      <w:pPr>
        <w:pStyle w:val="10"/>
        <w:numPr>
          <w:ilvl w:val="0"/>
          <w:numId w:val="5"/>
        </w:numP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Трудовые дела (способствовать развитию трудовых навыков)</w:t>
      </w:r>
    </w:p>
    <w:p w:rsidR="00146121" w:rsidRDefault="00146121">
      <w:pPr>
        <w:pStyle w:val="10"/>
        <w:numPr>
          <w:ilvl w:val="0"/>
          <w:numId w:val="5"/>
        </w:numP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Художественные дела (творчество: рисование, оформление)</w:t>
      </w:r>
    </w:p>
    <w:p w:rsidR="00146121" w:rsidRDefault="00146121">
      <w:pPr>
        <w:pStyle w:val="10"/>
        <w:numPr>
          <w:ilvl w:val="0"/>
          <w:numId w:val="5"/>
        </w:numP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Спортивные дела (зарядки, веселые старты и др.)</w:t>
      </w:r>
    </w:p>
    <w:p w:rsidR="00146121" w:rsidRDefault="00146121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организации деятельности лагеря мы будем опираться на следующие материалы: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1. Конвенция о правах ребенка, ООН, 1991г.;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2. Всемирная Декларация об обеспечении выживания, защиты и развития детей 30.09.1990г.;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3. Конституция РФ;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4. Федеральный Закон от 29.12.2012 № 273-ФЗ «Об образовании в Российской Федерации»;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5. Федеральный закон «Об основных гарантиях прав ребенка в Российской Федерации» № 124-ФЗ от 24 июля 1998 г. (ред. от 03.12.2011);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6. Федеральный закон «Об основах системы профилактики безнадзорности и правонарушений  несовершеннолетних»,  № 120-ФЗ  от  24.06.99 (ред. 03.12.2011) с изменениями от 18 ноября 2015 года   N 444-СФ;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7. Приказ Минобразования РФ от 13.07.2001г. № 2688 «Об учреждении порядка проведения смен профильных лагерей, с дневным пребыванием, лагерей труда и отдыха»; </w:t>
      </w:r>
    </w:p>
    <w:p w:rsidR="00146121" w:rsidRDefault="00146121">
      <w:pPr>
        <w:pStyle w:val="10"/>
        <w:keepNext/>
        <w:keepLines/>
        <w:tabs>
          <w:tab w:val="right" w:pos="640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Постановления Главного государственного санитарного врача РФ:</w:t>
      </w:r>
    </w:p>
    <w:p w:rsidR="00146121" w:rsidRDefault="00146121">
      <w:pPr>
        <w:pStyle w:val="10"/>
        <w:keepNext/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«Об организации питания детей в общеобразовательных учреждениях» № 30 от 31.08.2006;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«О введении в действие санитарно-эпидемиологических правил и нормативов СанПиН 2.4.2.1178-02» от 28.11.2002 № 44 (ред. от 29.12.2010);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«Об утверждении СанПиН 2.4.4.2599-10»(вместе с «СанПиН 2.4.4.2599-10.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нормативы») от 19.04.2010 № 25;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9.Федеральный закон от 30.03.1999 № 52-ФЗ (ред. от 19.07.2011, с изм. от 07.12.2011) «О санитарно-эпидемиологическом благополучии населения» (ред. от 19.07.2011,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изм. от 07.12.2011);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10. Положение о лагере дневного пребывания МУДО 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Майнский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ЦДТ им.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Г.Ф.Кныша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»;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11. Правила внутреннего распорядка лагеря дневного пребывания 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12. Должностные инструкции работников лагеря.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13. Должностные инструкции работников.</w:t>
      </w:r>
    </w:p>
    <w:p w:rsidR="00146121" w:rsidRDefault="00146121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Санитарные правила о прохождении медицинского осмотра.</w:t>
      </w:r>
    </w:p>
    <w:p w:rsidR="00146121" w:rsidRDefault="00146121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15.Заявления от родителей.                                                                                     </w:t>
      </w:r>
    </w:p>
    <w:p w:rsidR="00146121" w:rsidRDefault="00146121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Акт приемки лагеря.</w:t>
      </w:r>
    </w:p>
    <w:p w:rsidR="00146121" w:rsidRDefault="00146121" w:rsidP="00543D97">
      <w:pPr>
        <w:pStyle w:val="10"/>
        <w:ind w:firstLine="709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Планы работы.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Мотивационные условия реализации программы 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  Формировать  положительную мотивацию на активный отдых у детей в летнем оздоровительном лагере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через применение соревнований между детьми внутри отряда и между отрядами лагеря. 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программа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:rsidR="00146121" w:rsidRDefault="00146121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Финансовое сопровождение </w:t>
      </w:r>
    </w:p>
    <w:p w:rsidR="00146121" w:rsidRDefault="00146121" w:rsidP="00543D97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Финансирование  за счет  бюджета комитета по образованию администрации Тихвинского района и за счёт средств лицея.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Информационные ресурсы</w:t>
      </w:r>
    </w:p>
    <w:p w:rsidR="00146121" w:rsidRDefault="00146121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Творческие проекты учащихся;</w:t>
      </w:r>
    </w:p>
    <w:p w:rsidR="00146121" w:rsidRDefault="00146121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Презентации проведённых мероприятий;</w:t>
      </w:r>
    </w:p>
    <w:p w:rsidR="00146121" w:rsidRDefault="00146121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Википедия;</w:t>
      </w:r>
    </w:p>
    <w:p w:rsidR="00146121" w:rsidRDefault="00146121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Официальный сайт учреждения, официальная группа в «Контакте».</w:t>
      </w:r>
    </w:p>
    <w:p w:rsidR="00146121" w:rsidRDefault="00146121">
      <w:pPr>
        <w:pStyle w:val="10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  <w:r>
        <w:rPr>
          <w:rFonts w:ascii="Times New Roman" w:hAnsi="Times New Roman" w:cs="Times New Roman"/>
          <w:b/>
          <w:color w:val="00000A"/>
          <w:sz w:val="32"/>
          <w:szCs w:val="32"/>
        </w:rPr>
        <w:t xml:space="preserve">Система </w:t>
      </w:r>
      <w:proofErr w:type="gramStart"/>
      <w:r>
        <w:rPr>
          <w:rFonts w:ascii="Times New Roman" w:hAnsi="Times New Roman" w:cs="Times New Roman"/>
          <w:b/>
          <w:color w:val="00000A"/>
          <w:sz w:val="32"/>
          <w:szCs w:val="32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A"/>
          <w:sz w:val="32"/>
          <w:szCs w:val="32"/>
        </w:rPr>
        <w:t xml:space="preserve"> реализацией программы</w:t>
      </w: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1"/>
        <w:gridCol w:w="2126"/>
        <w:gridCol w:w="1701"/>
        <w:gridCol w:w="1984"/>
        <w:gridCol w:w="1701"/>
      </w:tblGrid>
      <w:tr w:rsidR="00146121" w:rsidTr="00740138">
        <w:trPr>
          <w:cantSplit/>
        </w:trPr>
        <w:tc>
          <w:tcPr>
            <w:tcW w:w="241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Содержание и цель контроля</w:t>
            </w:r>
          </w:p>
        </w:tc>
        <w:tc>
          <w:tcPr>
            <w:tcW w:w="2126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Метод контроля</w:t>
            </w:r>
          </w:p>
        </w:tc>
        <w:tc>
          <w:tcPr>
            <w:tcW w:w="170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Срок контроля</w:t>
            </w:r>
          </w:p>
        </w:tc>
        <w:tc>
          <w:tcPr>
            <w:tcW w:w="1984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Контролирую-</w:t>
            </w:r>
            <w:proofErr w:type="spellStart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170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Выход на результат</w:t>
            </w:r>
          </w:p>
        </w:tc>
      </w:tr>
      <w:tr w:rsidR="00146121" w:rsidTr="00740138">
        <w:trPr>
          <w:cantSplit/>
          <w:trHeight w:val="4073"/>
        </w:trPr>
        <w:tc>
          <w:tcPr>
            <w:tcW w:w="241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Подготовка программы деятельности ЛОЛ.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Цель: проверить качество написания  программы, ее соответствие 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основным направлениям </w:t>
            </w:r>
          </w:p>
        </w:tc>
        <w:tc>
          <w:tcPr>
            <w:tcW w:w="2126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Проверка программы деятельности летнего </w:t>
            </w:r>
            <w:proofErr w:type="spellStart"/>
            <w:proofErr w:type="gramStart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оздоровитель-ного</w:t>
            </w:r>
            <w:proofErr w:type="spellEnd"/>
            <w:proofErr w:type="gramEnd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лагеря.</w:t>
            </w:r>
          </w:p>
        </w:tc>
        <w:tc>
          <w:tcPr>
            <w:tcW w:w="170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0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Педагогический совет</w:t>
            </w:r>
          </w:p>
        </w:tc>
      </w:tr>
      <w:tr w:rsidR="00146121" w:rsidTr="00740138">
        <w:trPr>
          <w:cantSplit/>
        </w:trPr>
        <w:tc>
          <w:tcPr>
            <w:tcW w:w="241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Контроль за</w:t>
            </w:r>
            <w:proofErr w:type="gramEnd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качеством и безопасностью питания, организацией питьевого режима, санитарно-гигиеническим состоянием пищеблока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Цель: </w:t>
            </w:r>
            <w:proofErr w:type="gramStart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контроль за</w:t>
            </w:r>
            <w:proofErr w:type="gramEnd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работой пищеблока</w:t>
            </w:r>
          </w:p>
        </w:tc>
        <w:tc>
          <w:tcPr>
            <w:tcW w:w="2126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Проверка закладки продуктов, выход продуктов, меню, соответствие срокам годности и выдачи продуктов. Режим питания. </w:t>
            </w:r>
          </w:p>
        </w:tc>
        <w:tc>
          <w:tcPr>
            <w:tcW w:w="170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Ежедневно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(июнь</w:t>
            </w: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)</w:t>
            </w:r>
          </w:p>
        </w:tc>
        <w:tc>
          <w:tcPr>
            <w:tcW w:w="1984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Начальник лагеря</w:t>
            </w:r>
          </w:p>
        </w:tc>
        <w:tc>
          <w:tcPr>
            <w:tcW w:w="170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Совещание при директоре</w:t>
            </w:r>
          </w:p>
        </w:tc>
      </w:tr>
      <w:tr w:rsidR="00146121" w:rsidTr="00740138">
        <w:trPr>
          <w:cantSplit/>
        </w:trPr>
        <w:tc>
          <w:tcPr>
            <w:tcW w:w="241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Посещение  воспитательных мероприятий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Цель: выявить наиболее удачные формы и методы работы с детьми</w:t>
            </w:r>
          </w:p>
        </w:tc>
        <w:tc>
          <w:tcPr>
            <w:tcW w:w="2126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Посещение </w:t>
            </w:r>
            <w:proofErr w:type="gramStart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воспитатель-</w:t>
            </w:r>
            <w:proofErr w:type="spellStart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ных</w:t>
            </w:r>
            <w:proofErr w:type="spellEnd"/>
            <w:proofErr w:type="gramEnd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70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начальник лагеря</w:t>
            </w:r>
          </w:p>
        </w:tc>
        <w:tc>
          <w:tcPr>
            <w:tcW w:w="170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Совещание при директоре</w:t>
            </w:r>
          </w:p>
        </w:tc>
      </w:tr>
      <w:tr w:rsidR="00146121" w:rsidTr="00740138">
        <w:trPr>
          <w:cantSplit/>
        </w:trPr>
        <w:tc>
          <w:tcPr>
            <w:tcW w:w="241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Контроль за реализацией планов воспитательной работы в лагере, журналов по </w:t>
            </w:r>
            <w:proofErr w:type="gramStart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т/б</w:t>
            </w:r>
            <w:proofErr w:type="gramEnd"/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, инструктажей.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Цель: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соответствие мероприятий программе деятельности ЛОЛ, проведение инструктажей</w:t>
            </w:r>
          </w:p>
        </w:tc>
        <w:tc>
          <w:tcPr>
            <w:tcW w:w="2126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Проверка планов воспитательной работы, инструктажей и журналов по технике безопасности</w:t>
            </w:r>
          </w:p>
        </w:tc>
        <w:tc>
          <w:tcPr>
            <w:tcW w:w="170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Начальник лагеря</w:t>
            </w:r>
          </w:p>
        </w:tc>
        <w:tc>
          <w:tcPr>
            <w:tcW w:w="1701" w:type="dxa"/>
            <w:tcMar>
              <w:left w:w="108" w:type="dxa"/>
            </w:tcMar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Совещание при директоре</w:t>
            </w:r>
          </w:p>
        </w:tc>
      </w:tr>
    </w:tbl>
    <w:p w:rsidR="00146121" w:rsidRDefault="00146121">
      <w:pPr>
        <w:pStyle w:val="1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6121" w:rsidRDefault="00146121">
      <w:pPr>
        <w:pStyle w:val="10"/>
        <w:widowControl w:val="0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Диагностика результатов реализации программы</w:t>
      </w:r>
    </w:p>
    <w:p w:rsidR="00146121" w:rsidRDefault="00146121">
      <w:pPr>
        <w:pStyle w:val="1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деятельность</w:t>
      </w:r>
      <w:r>
        <w:rPr>
          <w:rFonts w:ascii="Times New Roman" w:hAnsi="Times New Roman" w:cs="Times New Roman"/>
          <w:sz w:val="28"/>
          <w:szCs w:val="28"/>
        </w:rPr>
        <w:t> осуществляется в два этапа: в начале смены и в конце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блок включает: анкетирование, социометрию в отрядах, определение самооценки детей, уровня тревожности с использованием проективный методов исследования, рисуночные тесты.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такой диагностики служат ориентиром в организации деятельности детей в начале и в конце смены; помогают выявить проблемы, </w:t>
      </w:r>
      <w:r>
        <w:rPr>
          <w:rFonts w:ascii="Times New Roman" w:hAnsi="Times New Roman" w:cs="Times New Roman"/>
          <w:sz w:val="28"/>
          <w:szCs w:val="28"/>
        </w:rPr>
        <w:lastRenderedPageBreak/>
        <w:t>касающиеся психологического и социального развития детей, дают возможность внести коррективы в деятельность воспитателя.</w:t>
      </w:r>
    </w:p>
    <w:p w:rsidR="00146121" w:rsidRDefault="00146121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> помогают ребенку справиться с негативными эмоциями, способствует предотвращению и разрешению конфликтных ситуаций, решению бытовых проблем, проявить свои способности. Индивидуальные консультации поводятся для педагогов и родителей.</w:t>
      </w:r>
    </w:p>
    <w:p w:rsidR="00146121" w:rsidRDefault="00146121">
      <w:pPr>
        <w:pStyle w:val="10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tabs>
          <w:tab w:val="left" w:pos="1560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46121" w:rsidRDefault="00146121">
      <w:pPr>
        <w:pStyle w:val="10"/>
        <w:numPr>
          <w:ilvl w:val="0"/>
          <w:numId w:val="3"/>
        </w:numPr>
        <w:tabs>
          <w:tab w:val="left" w:pos="156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Факторы риска </w:t>
      </w:r>
    </w:p>
    <w:p w:rsidR="00146121" w:rsidRDefault="00146121">
      <w:pPr>
        <w:pStyle w:val="10"/>
        <w:tabs>
          <w:tab w:val="left" w:pos="1560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W w:w="9285" w:type="dxa"/>
        <w:tblInd w:w="-1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15" w:type="dxa"/>
          <w:left w:w="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3"/>
        <w:gridCol w:w="3169"/>
        <w:gridCol w:w="5443"/>
      </w:tblGrid>
      <w:tr w:rsidR="00146121" w:rsidTr="00740138">
        <w:trPr>
          <w:cantSplit/>
        </w:trPr>
        <w:tc>
          <w:tcPr>
            <w:tcW w:w="67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69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Фактор риска</w:t>
            </w:r>
          </w:p>
        </w:tc>
        <w:tc>
          <w:tcPr>
            <w:tcW w:w="544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146121" w:rsidTr="00740138">
        <w:trPr>
          <w:cantSplit/>
        </w:trPr>
        <w:tc>
          <w:tcPr>
            <w:tcW w:w="67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69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44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1. Разработка варианта проведения мероприятия в закрытом помещении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2. Продуманные заранее </w:t>
            </w:r>
            <w:proofErr w:type="spellStart"/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внутриотрядные</w:t>
            </w:r>
            <w:proofErr w:type="spellEnd"/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не требующие подготовки</w:t>
            </w:r>
          </w:p>
        </w:tc>
      </w:tr>
      <w:tr w:rsidR="00146121" w:rsidTr="00740138">
        <w:trPr>
          <w:cantSplit/>
        </w:trPr>
        <w:tc>
          <w:tcPr>
            <w:tcW w:w="67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69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Ухудшение состояния здоровья участников смены</w:t>
            </w:r>
          </w:p>
        </w:tc>
        <w:tc>
          <w:tcPr>
            <w:tcW w:w="544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1. Медицинский контроль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2. Медицинское обслуживание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3. Витаминизация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4. Профилактические процедуры</w:t>
            </w:r>
          </w:p>
        </w:tc>
      </w:tr>
      <w:tr w:rsidR="00146121" w:rsidTr="00740138">
        <w:trPr>
          <w:cantSplit/>
        </w:trPr>
        <w:tc>
          <w:tcPr>
            <w:tcW w:w="67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69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Клещевая опасность</w:t>
            </w:r>
          </w:p>
        </w:tc>
        <w:tc>
          <w:tcPr>
            <w:tcW w:w="544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Акарицидная</w:t>
            </w:r>
            <w:proofErr w:type="spellEnd"/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территории лагеря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2. Вакцинация против клещевого вирусного энцефалита</w:t>
            </w:r>
          </w:p>
        </w:tc>
      </w:tr>
      <w:tr w:rsidR="00146121" w:rsidTr="00740138">
        <w:trPr>
          <w:cantSplit/>
        </w:trPr>
        <w:tc>
          <w:tcPr>
            <w:tcW w:w="67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69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544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1. Выявление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2. Активизация через интересные </w:t>
            </w:r>
            <w:proofErr w:type="spellStart"/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внутриотрядные</w:t>
            </w:r>
            <w:proofErr w:type="spellEnd"/>
            <w:r w:rsidRPr="0074013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и делегирование полномочий со стороны вожатого</w:t>
            </w:r>
          </w:p>
        </w:tc>
      </w:tr>
      <w:tr w:rsidR="00146121" w:rsidTr="00740138">
        <w:trPr>
          <w:cantSplit/>
        </w:trPr>
        <w:tc>
          <w:tcPr>
            <w:tcW w:w="67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69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544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1. Индивидуальная и групповая работа психолога, воспитателей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2. Организация отрядного времени с целью сплочения коллектива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3. Использование форм работы, способствующих сплочению и взаимодействию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4. Психологическое сопровождение конфликтов</w:t>
            </w:r>
          </w:p>
        </w:tc>
      </w:tr>
      <w:tr w:rsidR="00146121" w:rsidTr="00740138">
        <w:trPr>
          <w:cantSplit/>
        </w:trPr>
        <w:tc>
          <w:tcPr>
            <w:tcW w:w="67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169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5443" w:type="dxa"/>
            <w:shd w:val="clear" w:color="auto" w:fill="FFFFFF"/>
            <w:tcMar>
              <w:left w:w="7" w:type="dxa"/>
            </w:tcMar>
            <w:vAlign w:val="center"/>
          </w:tcPr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1. Корректировка программы в процессе реализации соответственно интересам детей</w:t>
            </w:r>
          </w:p>
          <w:p w:rsidR="00146121" w:rsidRPr="00740138" w:rsidRDefault="00146121" w:rsidP="0074013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38">
              <w:rPr>
                <w:rFonts w:ascii="Times New Roman" w:hAnsi="Times New Roman" w:cs="Times New Roman"/>
                <w:sz w:val="28"/>
                <w:szCs w:val="28"/>
              </w:rPr>
              <w:t>2. Использование мотивирующих методов вовлечения участников смены в сюжет</w:t>
            </w:r>
          </w:p>
        </w:tc>
      </w:tr>
    </w:tbl>
    <w:p w:rsidR="00146121" w:rsidRDefault="00146121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146121" w:rsidRDefault="00146121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121" w:rsidRDefault="00146121">
      <w:pPr>
        <w:pStyle w:val="10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Список литературы</w:t>
      </w:r>
    </w:p>
    <w:p w:rsidR="00146121" w:rsidRDefault="00146121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146121" w:rsidRDefault="0014612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Бетехтина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О.Ф. Организация детского досуга.// Досуг в школе.- 2009.- №4.-с.23</w:t>
      </w:r>
    </w:p>
    <w:p w:rsidR="00146121" w:rsidRDefault="0014612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Дежникова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Н.С. Воспитание экологической культуры у детей и подростков. М.: 2001.</w:t>
      </w:r>
    </w:p>
    <w:p w:rsidR="00146121" w:rsidRDefault="0014612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Жук Л.И. Лето звездное будь со мной. Составитель, 2002</w:t>
      </w:r>
    </w:p>
    <w:p w:rsidR="00146121" w:rsidRDefault="0014612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Калениц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Кейлина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З.А. Внеклассная и внешкольная работа с учащимися. М.,: Просвещение, 1980</w:t>
      </w:r>
    </w:p>
    <w:p w:rsidR="00146121" w:rsidRDefault="0014612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Киселева Т. Вместе мы одна семья// Классное руководство и воспитание школьников .- 2010.- №9.-с. 36</w:t>
      </w:r>
    </w:p>
    <w:p w:rsidR="00146121" w:rsidRDefault="0014612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отдыха, оздоровления, занятости детей и подростков в летний период (методические рекомендации для начальников пришкольных лагерей). «ГИМЦ» Департамента образования администрации города Тюмени. Тюмень, 2009.</w:t>
      </w:r>
    </w:p>
    <w:p w:rsidR="00146121" w:rsidRDefault="0014612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летнего отдыха детей и подростков. М., 1997.</w:t>
      </w:r>
    </w:p>
    <w:p w:rsidR="00146121" w:rsidRDefault="0014612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Педсовет. – 2010.- №6.- с. 2-30</w:t>
      </w:r>
    </w:p>
    <w:p w:rsidR="00146121" w:rsidRDefault="0014612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Педсовет.- 2011.- №5.-с.2-31</w:t>
      </w:r>
    </w:p>
    <w:p w:rsidR="00146121" w:rsidRDefault="0014612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Титов С. В. Ура, каникулы! М., 2001 г.</w:t>
      </w:r>
    </w:p>
    <w:p w:rsidR="00146121" w:rsidRDefault="0014612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Шмаков С. А. Дети на отдыхе. М., 2001 г.</w:t>
      </w:r>
    </w:p>
    <w:p w:rsidR="00146121" w:rsidRDefault="0014612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Шмаков С.А. Игры-шутки, игры-минутки. М., 1993.</w:t>
      </w:r>
    </w:p>
    <w:p w:rsidR="00146121" w:rsidRDefault="00146121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Шмаков С.А.,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Безродова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 От игры к самовоспитанию. Сборник игр. М.; Новая школа. 1993.</w:t>
      </w:r>
    </w:p>
    <w:p w:rsidR="00146121" w:rsidRDefault="00146121" w:rsidP="00543D97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Здравствуй, лето! Сборник методических материалов в помощь организаторам лета. Хабаровск, 2001 г.</w:t>
      </w: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46121" w:rsidRDefault="00146121">
      <w:pPr>
        <w:pStyle w:val="10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146121" w:rsidSect="009500A5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F2" w:rsidRDefault="003D7DF2" w:rsidP="009500A5">
      <w:pPr>
        <w:spacing w:line="240" w:lineRule="auto"/>
      </w:pPr>
      <w:r>
        <w:separator/>
      </w:r>
    </w:p>
  </w:endnote>
  <w:endnote w:type="continuationSeparator" w:id="0">
    <w:p w:rsidR="003D7DF2" w:rsidRDefault="003D7DF2" w:rsidP="00950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21" w:rsidRDefault="00B62EBE">
    <w:pPr>
      <w:pStyle w:val="10"/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46121">
      <w:rPr>
        <w:color w:val="000000"/>
      </w:rPr>
      <w:instrText>PAGE</w:instrText>
    </w:r>
    <w:r>
      <w:rPr>
        <w:color w:val="000000"/>
      </w:rPr>
      <w:fldChar w:fldCharType="separate"/>
    </w:r>
    <w:r w:rsidR="007D4422">
      <w:rPr>
        <w:noProof/>
        <w:color w:val="000000"/>
      </w:rPr>
      <w:t>23</w:t>
    </w:r>
    <w:r>
      <w:rPr>
        <w:color w:val="000000"/>
      </w:rPr>
      <w:fldChar w:fldCharType="end"/>
    </w:r>
  </w:p>
  <w:p w:rsidR="00146121" w:rsidRDefault="00146121">
    <w:pPr>
      <w:pStyle w:val="10"/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F2" w:rsidRDefault="003D7DF2" w:rsidP="009500A5">
      <w:pPr>
        <w:spacing w:line="240" w:lineRule="auto"/>
      </w:pPr>
      <w:r>
        <w:separator/>
      </w:r>
    </w:p>
  </w:footnote>
  <w:footnote w:type="continuationSeparator" w:id="0">
    <w:p w:rsidR="003D7DF2" w:rsidRDefault="003D7DF2" w:rsidP="009500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AF7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C763F50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C050C4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18720255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>
    <w:nsid w:val="1CC85233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>
    <w:nsid w:val="238C7B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48532A1"/>
    <w:multiLevelType w:val="multilevel"/>
    <w:tmpl w:val="FFFFFFFF"/>
    <w:lvl w:ilvl="0">
      <w:start w:val="1"/>
      <w:numFmt w:val="bullet"/>
      <w:lvlText w:val="✔"/>
      <w:lvlJc w:val="left"/>
      <w:pPr>
        <w:ind w:left="1042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Times New Roman" w:hAnsi="Noto Sans Symbols"/>
      </w:rPr>
    </w:lvl>
  </w:abstractNum>
  <w:abstractNum w:abstractNumId="7">
    <w:nsid w:val="2BAE7F90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326458D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>
    <w:nsid w:val="359D798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E10ACB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>
    <w:nsid w:val="45185AC2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2">
    <w:nsid w:val="5338562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FF7ECF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✔"/>
      <w:lvlJc w:val="left"/>
      <w:pPr>
        <w:ind w:left="1778" w:hanging="360"/>
      </w:pPr>
      <w:rPr>
        <w:rFonts w:ascii="Noto Sans Symbols" w:eastAsia="Times New Roman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C71A5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5">
    <w:nsid w:val="7913181D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4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A5"/>
    <w:rsid w:val="00146121"/>
    <w:rsid w:val="003C276C"/>
    <w:rsid w:val="003D7DF2"/>
    <w:rsid w:val="004972A6"/>
    <w:rsid w:val="00543D97"/>
    <w:rsid w:val="005E086C"/>
    <w:rsid w:val="007030E2"/>
    <w:rsid w:val="00740138"/>
    <w:rsid w:val="007B24D2"/>
    <w:rsid w:val="007B7A10"/>
    <w:rsid w:val="007D4422"/>
    <w:rsid w:val="009500A5"/>
    <w:rsid w:val="009D30B5"/>
    <w:rsid w:val="00A408D8"/>
    <w:rsid w:val="00B62EBE"/>
    <w:rsid w:val="00BB1939"/>
    <w:rsid w:val="00C13A80"/>
    <w:rsid w:val="00CF63C0"/>
    <w:rsid w:val="00D33A40"/>
    <w:rsid w:val="00F4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BE"/>
    <w:pPr>
      <w:spacing w:line="276" w:lineRule="auto"/>
    </w:pPr>
  </w:style>
  <w:style w:type="paragraph" w:styleId="1">
    <w:name w:val="heading 1"/>
    <w:basedOn w:val="10"/>
    <w:next w:val="10"/>
    <w:link w:val="11"/>
    <w:uiPriority w:val="99"/>
    <w:qFormat/>
    <w:rsid w:val="009500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9500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9500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9500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9500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9500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676F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6F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6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6F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6F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6FE8"/>
    <w:rPr>
      <w:rFonts w:asciiTheme="minorHAnsi" w:eastAsiaTheme="minorEastAsia" w:hAnsiTheme="minorHAnsi" w:cstheme="minorBidi"/>
      <w:b/>
      <w:bCs/>
    </w:rPr>
  </w:style>
  <w:style w:type="paragraph" w:customStyle="1" w:styleId="10">
    <w:name w:val="Обычный1"/>
    <w:uiPriority w:val="99"/>
    <w:rsid w:val="009500A5"/>
    <w:pPr>
      <w:spacing w:line="276" w:lineRule="auto"/>
    </w:pPr>
  </w:style>
  <w:style w:type="paragraph" w:styleId="a3">
    <w:name w:val="Title"/>
    <w:basedOn w:val="10"/>
    <w:next w:val="10"/>
    <w:link w:val="a4"/>
    <w:uiPriority w:val="99"/>
    <w:qFormat/>
    <w:rsid w:val="009500A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676F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9500A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676FE8"/>
    <w:rPr>
      <w:rFonts w:asciiTheme="majorHAnsi" w:eastAsiaTheme="majorEastAsia" w:hAnsiTheme="majorHAnsi" w:cstheme="majorBidi"/>
      <w:sz w:val="24"/>
      <w:szCs w:val="24"/>
    </w:rPr>
  </w:style>
  <w:style w:type="table" w:customStyle="1" w:styleId="a7">
    <w:name w:val="Стиль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5">
    <w:name w:val="Стиль15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4">
    <w:name w:val="Стиль14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3">
    <w:name w:val="Стиль13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2">
    <w:name w:val="Стиль12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10">
    <w:name w:val="Стиль11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00">
    <w:name w:val="Стиль10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9">
    <w:name w:val="Стиль9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8">
    <w:name w:val="Стиль8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7">
    <w:name w:val="Стиль7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61">
    <w:name w:val="Стиль6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51">
    <w:name w:val="Стиль5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41">
    <w:name w:val="Стиль4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31">
    <w:name w:val="Стиль3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21">
    <w:name w:val="Стиль2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6">
    <w:name w:val="Стиль1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BE"/>
    <w:pPr>
      <w:spacing w:line="276" w:lineRule="auto"/>
    </w:pPr>
  </w:style>
  <w:style w:type="paragraph" w:styleId="1">
    <w:name w:val="heading 1"/>
    <w:basedOn w:val="10"/>
    <w:next w:val="10"/>
    <w:link w:val="11"/>
    <w:uiPriority w:val="99"/>
    <w:qFormat/>
    <w:rsid w:val="009500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9500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9500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9500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9500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9500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676F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6F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6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6F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6F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6FE8"/>
    <w:rPr>
      <w:rFonts w:asciiTheme="minorHAnsi" w:eastAsiaTheme="minorEastAsia" w:hAnsiTheme="minorHAnsi" w:cstheme="minorBidi"/>
      <w:b/>
      <w:bCs/>
    </w:rPr>
  </w:style>
  <w:style w:type="paragraph" w:customStyle="1" w:styleId="10">
    <w:name w:val="Обычный1"/>
    <w:uiPriority w:val="99"/>
    <w:rsid w:val="009500A5"/>
    <w:pPr>
      <w:spacing w:line="276" w:lineRule="auto"/>
    </w:pPr>
  </w:style>
  <w:style w:type="paragraph" w:styleId="a3">
    <w:name w:val="Title"/>
    <w:basedOn w:val="10"/>
    <w:next w:val="10"/>
    <w:link w:val="a4"/>
    <w:uiPriority w:val="99"/>
    <w:qFormat/>
    <w:rsid w:val="009500A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676F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9500A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676FE8"/>
    <w:rPr>
      <w:rFonts w:asciiTheme="majorHAnsi" w:eastAsiaTheme="majorEastAsia" w:hAnsiTheme="majorHAnsi" w:cstheme="majorBidi"/>
      <w:sz w:val="24"/>
      <w:szCs w:val="24"/>
    </w:rPr>
  </w:style>
  <w:style w:type="table" w:customStyle="1" w:styleId="a7">
    <w:name w:val="Стиль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5">
    <w:name w:val="Стиль15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4">
    <w:name w:val="Стиль14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3">
    <w:name w:val="Стиль13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2">
    <w:name w:val="Стиль12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10">
    <w:name w:val="Стиль11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00">
    <w:name w:val="Стиль10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9">
    <w:name w:val="Стиль9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8">
    <w:name w:val="Стиль8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7">
    <w:name w:val="Стиль7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61">
    <w:name w:val="Стиль6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51">
    <w:name w:val="Стиль5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41">
    <w:name w:val="Стиль4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31">
    <w:name w:val="Стиль3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21">
    <w:name w:val="Стиль2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  <w:style w:type="table" w:customStyle="1" w:styleId="16">
    <w:name w:val="Стиль1"/>
    <w:uiPriority w:val="99"/>
    <w:rsid w:val="009500A5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7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5204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</vt:lpstr>
    </vt:vector>
  </TitlesOfParts>
  <Company/>
  <LinksUpToDate>false</LinksUpToDate>
  <CharactersWithSpaces>34804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user</cp:lastModifiedBy>
  <cp:revision>4</cp:revision>
  <dcterms:created xsi:type="dcterms:W3CDTF">2025-06-05T08:47:00Z</dcterms:created>
  <dcterms:modified xsi:type="dcterms:W3CDTF">2025-06-05T09:00:00Z</dcterms:modified>
</cp:coreProperties>
</file>